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</w:rPr>
      </w:pPr>
    </w:p>
    <w:p w14:paraId="02000000">
      <w:pPr>
        <w:ind w:firstLine="0" w:lef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03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к постановлению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</w:p>
    <w:p w14:paraId="04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Новонадеждинского сельского поселения</w:t>
      </w:r>
    </w:p>
    <w:p w14:paraId="05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</w:t>
      </w:r>
    </w:p>
    <w:p w14:paraId="06000000">
      <w:pPr>
        <w:ind/>
        <w:jc w:val="right"/>
        <w:rPr>
          <w:rFonts w:ascii="Times New Roman" w:hAnsi="Times New Roman"/>
        </w:rPr>
      </w:pPr>
    </w:p>
    <w:p w14:paraId="07000000">
      <w:pPr>
        <w:ind w:firstLine="0" w:left="0"/>
        <w:rPr>
          <w:rFonts w:ascii="Times New Roman" w:hAnsi="Times New Roman"/>
        </w:rPr>
      </w:pPr>
    </w:p>
    <w:p w14:paraId="08000000">
      <w:pPr>
        <w:rPr>
          <w:rFonts w:ascii="Times New Roman" w:hAnsi="Times New Roman"/>
        </w:rPr>
      </w:pPr>
    </w:p>
    <w:p w14:paraId="09000000">
      <w:pPr>
        <w:pStyle w:val="Style_1"/>
        <w:spacing w:after="0" w:before="0"/>
        <w:ind/>
        <w:rPr>
          <w:rFonts w:ascii="Times New Roman" w:hAnsi="Times New Roman"/>
          <w:sz w:val="28"/>
        </w:rPr>
      </w:pPr>
      <w:bookmarkStart w:id="1" w:name="sub_1000"/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разработки, реализации и оценки эффективности </w:t>
      </w:r>
    </w:p>
    <w:p w14:paraId="0A000000">
      <w:pPr>
        <w:pStyle w:val="Style_1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программ </w:t>
      </w:r>
      <w:r>
        <w:rPr>
          <w:rStyle w:val="Style_2_ch"/>
          <w:rFonts w:ascii="Times New Roman" w:hAnsi="Times New Roman"/>
          <w:color w:val="000000"/>
          <w:sz w:val="28"/>
        </w:rPr>
        <w:t>Паньшинского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B000000">
      <w:pPr>
        <w:pStyle w:val="Style_1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Городищенс</w:t>
      </w:r>
      <w:r>
        <w:rPr>
          <w:rFonts w:ascii="Times New Roman" w:hAnsi="Times New Roman"/>
          <w:sz w:val="28"/>
        </w:rPr>
        <w:t>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rPr>
          <w:rFonts w:ascii="Times New Roman" w:hAnsi="Times New Roman"/>
        </w:rPr>
      </w:pPr>
      <w:bookmarkEnd w:id="1"/>
    </w:p>
    <w:p w14:paraId="0D000000">
      <w:pPr>
        <w:pStyle w:val="Style_1"/>
        <w:spacing w:after="0" w:before="0"/>
        <w:ind/>
        <w:rPr>
          <w:rFonts w:ascii="Times New Roman" w:hAnsi="Times New Roman"/>
        </w:rPr>
      </w:pPr>
      <w:bookmarkStart w:id="2" w:name="sub_100"/>
      <w:r>
        <w:rPr>
          <w:rFonts w:ascii="Times New Roman" w:hAnsi="Times New Roman"/>
        </w:rPr>
        <w:t>1. Общие положения</w:t>
      </w:r>
    </w:p>
    <w:p w14:paraId="0E000000">
      <w:pPr>
        <w:rPr>
          <w:rFonts w:ascii="Times New Roman" w:hAnsi="Times New Roman"/>
        </w:rPr>
      </w:pPr>
      <w:bookmarkEnd w:id="2"/>
    </w:p>
    <w:p w14:paraId="0F000000">
      <w:pPr>
        <w:rPr>
          <w:rFonts w:ascii="Times New Roman" w:hAnsi="Times New Roman"/>
        </w:rPr>
      </w:pPr>
      <w:bookmarkStart w:id="3" w:name="sub_11"/>
      <w:r>
        <w:rPr>
          <w:rFonts w:ascii="Times New Roman" w:hAnsi="Times New Roman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>
        <w:rPr>
          <w:rFonts w:ascii="Times New Roman" w:hAnsi="Times New Roman"/>
        </w:rPr>
        <w:t>Паньши</w:t>
      </w:r>
      <w:r>
        <w:rPr>
          <w:rFonts w:ascii="Times New Roman" w:hAnsi="Times New Roman"/>
        </w:rPr>
        <w:t>нского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, а также </w:t>
      </w:r>
      <w:r>
        <w:rPr>
          <w:rFonts w:ascii="Times New Roman" w:hAnsi="Times New Roman"/>
        </w:rPr>
        <w:t xml:space="preserve">мониторинга и </w:t>
      </w:r>
      <w:r>
        <w:rPr>
          <w:rFonts w:ascii="Times New Roman" w:hAnsi="Times New Roman"/>
        </w:rPr>
        <w:t>контроля за ходом их реали</w:t>
      </w:r>
      <w:r>
        <w:rPr>
          <w:rFonts w:ascii="Times New Roman" w:hAnsi="Times New Roman"/>
        </w:rPr>
        <w:t>зации.</w:t>
      </w:r>
    </w:p>
    <w:p w14:paraId="10000000">
      <w:pPr>
        <w:rPr>
          <w:rFonts w:ascii="Times New Roman" w:hAnsi="Times New Roman"/>
        </w:rPr>
      </w:pPr>
      <w:bookmarkStart w:id="4" w:name="sub_12"/>
      <w:bookmarkEnd w:id="3"/>
      <w:r>
        <w:rPr>
          <w:rFonts w:ascii="Times New Roman" w:hAnsi="Times New Roman"/>
        </w:rPr>
        <w:t>1.2. Основные понятия, используемые в настоящем Порядке:</w:t>
      </w:r>
    </w:p>
    <w:p w14:paraId="11000000">
      <w:pPr>
        <w:rPr>
          <w:rFonts w:ascii="Times New Roman" w:hAnsi="Times New Roman"/>
        </w:rPr>
      </w:pPr>
      <w:bookmarkEnd w:id="4"/>
      <w:r>
        <w:rPr>
          <w:rStyle w:val="Style_3_ch"/>
          <w:rFonts w:ascii="Times New Roman" w:hAnsi="Times New Roman"/>
          <w:color w:val="000000"/>
        </w:rPr>
        <w:t xml:space="preserve">муниципальная программа </w:t>
      </w:r>
      <w:r>
        <w:rPr>
          <w:rFonts w:ascii="Times New Roman" w:hAnsi="Times New Roman"/>
          <w:b w:val="1"/>
        </w:rPr>
        <w:t>Паньшинского</w:t>
      </w:r>
      <w:r>
        <w:rPr>
          <w:rStyle w:val="Style_3_ch"/>
          <w:rFonts w:ascii="Times New Roman" w:hAnsi="Times New Roman"/>
          <w:color w:val="000000"/>
        </w:rPr>
        <w:t xml:space="preserve"> </w:t>
      </w:r>
      <w:r>
        <w:rPr>
          <w:rStyle w:val="Style_3_ch"/>
          <w:rFonts w:ascii="Times New Roman" w:hAnsi="Times New Roman"/>
          <w:color w:val="000000"/>
        </w:rPr>
        <w:t>сельского поселения</w:t>
      </w:r>
      <w:r>
        <w:rPr>
          <w:rStyle w:val="Style_3_ch"/>
          <w:rFonts w:ascii="Times New Roman" w:hAnsi="Times New Roman"/>
          <w:color w:val="000000"/>
        </w:rPr>
        <w:t xml:space="preserve"> (далее именуется - муниципальная программа)</w:t>
      </w:r>
      <w:r>
        <w:rPr>
          <w:rFonts w:ascii="Times New Roman" w:hAnsi="Times New Roman"/>
        </w:rPr>
        <w:t xml:space="preserve"> - система мероприятий (взаимоувязанных по задачам, срокам и механизмам ос</w:t>
      </w:r>
      <w:r>
        <w:rPr>
          <w:rFonts w:ascii="Times New Roman" w:hAnsi="Times New Roman"/>
        </w:rPr>
        <w:t>уществлени</w:t>
      </w:r>
      <w:r>
        <w:rPr>
          <w:rFonts w:ascii="Times New Roman" w:hAnsi="Times New Roman"/>
        </w:rPr>
        <w:t>я, ресурсам и результатам) социально-экономического, организационного, правового, финансового и иного характера, обеспечивающих достижение стратегических приоритетов и целей в сфере социально-экономического развития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;</w:t>
      </w:r>
    </w:p>
    <w:p w14:paraId="12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по</w:t>
      </w:r>
      <w:r>
        <w:rPr>
          <w:rStyle w:val="Style_3_ch"/>
          <w:rFonts w:ascii="Times New Roman" w:hAnsi="Times New Roman"/>
          <w:color w:val="000000"/>
        </w:rPr>
        <w:t>дпрограмма муниципальной программы (далее именуется - подпрограмма)</w:t>
      </w:r>
      <w:r>
        <w:rPr>
          <w:rFonts w:ascii="Times New Roman" w:hAnsi="Times New Roman"/>
        </w:rPr>
        <w:t xml:space="preserve"> -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</w:p>
    <w:p w14:paraId="13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сфера реализации муниципальной програм</w:t>
      </w:r>
      <w:r>
        <w:rPr>
          <w:rStyle w:val="Style_3_ch"/>
          <w:rFonts w:ascii="Times New Roman" w:hAnsi="Times New Roman"/>
          <w:color w:val="000000"/>
        </w:rPr>
        <w:t>мы (подпрограммы)</w:t>
      </w:r>
      <w:r>
        <w:rPr>
          <w:rFonts w:ascii="Times New Roman" w:hAnsi="Times New Roman"/>
        </w:rPr>
        <w:t xml:space="preserve"> - сфера социально-экономического развития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, на решение проблем которой направлена соответствующая муниципальная программа;</w:t>
      </w:r>
    </w:p>
    <w:p w14:paraId="14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основные параметры муниципал</w:t>
      </w:r>
      <w:r>
        <w:rPr>
          <w:rStyle w:val="Style_3_ch"/>
          <w:rFonts w:ascii="Times New Roman" w:hAnsi="Times New Roman"/>
          <w:color w:val="000000"/>
        </w:rPr>
        <w:t xml:space="preserve">ьной программы (подпрограммы) </w:t>
      </w:r>
      <w:r>
        <w:rPr>
          <w:rFonts w:ascii="Times New Roman" w:hAnsi="Times New Roman"/>
        </w:rPr>
        <w:t>- цели, зада</w:t>
      </w:r>
      <w:r>
        <w:rPr>
          <w:rFonts w:ascii="Times New Roman" w:hAnsi="Times New Roman"/>
        </w:rPr>
        <w:t>чи, целевые показатели,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программы;</w:t>
      </w:r>
    </w:p>
    <w:p w14:paraId="15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факторы риска</w:t>
      </w:r>
      <w:r>
        <w:rPr>
          <w:rFonts w:ascii="Times New Roman" w:hAnsi="Times New Roman"/>
        </w:rPr>
        <w:t xml:space="preserve"> - вероятные явления, события, процессы, негативно влияющие на основные па</w:t>
      </w:r>
      <w:r>
        <w:rPr>
          <w:rFonts w:ascii="Times New Roman" w:hAnsi="Times New Roman"/>
        </w:rPr>
        <w:t>раметры муниципальной программы (подпрограммы);</w:t>
      </w:r>
    </w:p>
    <w:p w14:paraId="16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ответственный исполнитель муниципальной программы</w:t>
      </w:r>
      <w:r>
        <w:rPr>
          <w:rFonts w:ascii="Times New Roman" w:hAnsi="Times New Roman"/>
        </w:rPr>
        <w:t xml:space="preserve"> - структурное подразделение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, определен</w:t>
      </w:r>
      <w:r>
        <w:rPr>
          <w:rFonts w:ascii="Times New Roman" w:hAnsi="Times New Roman"/>
        </w:rPr>
        <w:t>ное ответственным за реализацию муниципальной программы в целом в соотве</w:t>
      </w:r>
      <w:r>
        <w:rPr>
          <w:rFonts w:ascii="Times New Roman" w:hAnsi="Times New Roman"/>
        </w:rPr>
        <w:t xml:space="preserve">тствии с распоряжением главы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о разработке муниципальной программы и обладающее определенными полномочиями;</w:t>
      </w:r>
    </w:p>
    <w:p w14:paraId="17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 xml:space="preserve">соисполнители муниципальной программы (подпрограммы) </w:t>
      </w:r>
      <w:r>
        <w:rPr>
          <w:rFonts w:ascii="Times New Roman" w:hAnsi="Times New Roman"/>
        </w:rPr>
        <w:t>- исполнители программы, о</w:t>
      </w:r>
      <w:r>
        <w:rPr>
          <w:rFonts w:ascii="Times New Roman" w:hAnsi="Times New Roman"/>
        </w:rPr>
        <w:t>тветственные за разработку, реализацию и мониторинг муниципальной программы (подпрограммы);</w:t>
      </w:r>
    </w:p>
    <w:p w14:paraId="18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основное мероприятие</w:t>
      </w:r>
      <w:r>
        <w:rPr>
          <w:rFonts w:ascii="Times New Roman" w:hAnsi="Times New Roman"/>
        </w:rPr>
        <w:t xml:space="preserve"> - комплекс взаимосвязанных мер (проектов, действий), характеризуемый значимым вкладом в достиж</w:t>
      </w:r>
      <w:r>
        <w:rPr>
          <w:rFonts w:ascii="Times New Roman" w:hAnsi="Times New Roman"/>
        </w:rPr>
        <w:t>ение определенной задачи муниципальной программы;</w:t>
      </w:r>
    </w:p>
    <w:p w14:paraId="19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план-график муниципальной программы</w:t>
      </w:r>
      <w:r>
        <w:rPr>
          <w:rFonts w:ascii="Times New Roman" w:hAnsi="Times New Roman"/>
        </w:rPr>
        <w:t xml:space="preserve"> - перечень мероприятий муниципальной программы с указанием их сроков и ожидаемых результатов, а также бюджетных ассигнований на период реализации Программы;</w:t>
      </w:r>
    </w:p>
    <w:p w14:paraId="1A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мониторинг</w:t>
      </w:r>
      <w:r>
        <w:rPr>
          <w:rFonts w:ascii="Times New Roman" w:hAnsi="Times New Roman"/>
        </w:rPr>
        <w:t xml:space="preserve"> - процесс наблюдения за реализацией основных параметров муниципальной програм</w:t>
      </w:r>
      <w:r>
        <w:rPr>
          <w:rFonts w:ascii="Times New Roman" w:hAnsi="Times New Roman"/>
        </w:rPr>
        <w:t>мы и выполнением плана-графика муниципальной программы;</w:t>
      </w:r>
    </w:p>
    <w:p w14:paraId="1B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эффективность реализации муниципальной программы</w:t>
      </w:r>
      <w:r>
        <w:rPr>
          <w:rFonts w:ascii="Times New Roman" w:hAnsi="Times New Roman"/>
        </w:rPr>
        <w:t xml:space="preserve"> - успешное (полное) выполнение запланированных на период ее реализации значе</w:t>
      </w:r>
      <w:r>
        <w:rPr>
          <w:rFonts w:ascii="Times New Roman" w:hAnsi="Times New Roman"/>
        </w:rPr>
        <w:t>ний целевых показателей муниципальной программы, а также реализация осно</w:t>
      </w:r>
      <w:r>
        <w:rPr>
          <w:rFonts w:ascii="Times New Roman" w:hAnsi="Times New Roman"/>
        </w:rPr>
        <w:t>вных мероприятий муниципальной программы в установленные сроки;</w:t>
      </w:r>
    </w:p>
    <w:p w14:paraId="1C000000">
      <w:pPr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ожидаемые конечные результаты реализации муниципальной программы</w:t>
      </w:r>
      <w:r>
        <w:rPr>
          <w:rFonts w:ascii="Times New Roman" w:hAnsi="Times New Roman"/>
        </w:rPr>
        <w:t xml:space="preserve"> - состояние (изменение состояния) социально-экономического развития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, характеризуемое количественными и (или) качественными показателями, которое отражает выгоды от реализации муниципальной программы.</w:t>
      </w:r>
    </w:p>
    <w:p w14:paraId="1D000000">
      <w:pPr>
        <w:rPr>
          <w:rFonts w:ascii="Times New Roman" w:hAnsi="Times New Roman"/>
        </w:rPr>
      </w:pPr>
      <w:bookmarkStart w:id="5" w:name="sub_13"/>
      <w:r>
        <w:rPr>
          <w:rFonts w:ascii="Times New Roman" w:hAnsi="Times New Roman"/>
        </w:rPr>
        <w:t>1.3. Переходный период реализации муниципальной программы - срок, в течение ко</w:t>
      </w:r>
      <w:r>
        <w:rPr>
          <w:rFonts w:ascii="Times New Roman" w:hAnsi="Times New Roman"/>
        </w:rPr>
        <w:t>торого допускаются изменения в перечни и состав мероприятий, сроки их ре</w:t>
      </w:r>
      <w:r>
        <w:rPr>
          <w:rFonts w:ascii="Times New Roman" w:hAnsi="Times New Roman"/>
        </w:rPr>
        <w:t>ализации, а также в соответствии с муниципальными правовыми актами в объемы бюджетных ассигнований на реализацию мероприятий.</w:t>
      </w:r>
    </w:p>
    <w:p w14:paraId="1E000000">
      <w:pPr>
        <w:rPr>
          <w:rFonts w:ascii="Times New Roman" w:hAnsi="Times New Roman"/>
        </w:rPr>
      </w:pPr>
      <w:bookmarkEnd w:id="5"/>
      <w:r>
        <w:rPr>
          <w:rFonts w:ascii="Times New Roman" w:hAnsi="Times New Roman"/>
        </w:rPr>
        <w:t xml:space="preserve">1.4. Муниципальная программа формируется на основе долгосрочных целей социально-экономического развития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, целевых показателей их достижения и учета положений стратегических и программных документов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на соответствующий период, муниципальных правовых а</w:t>
      </w:r>
      <w:r>
        <w:rPr>
          <w:rFonts w:ascii="Times New Roman" w:hAnsi="Times New Roman"/>
        </w:rPr>
        <w:t xml:space="preserve">ктов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.</w:t>
      </w:r>
    </w:p>
    <w:p w14:paraId="1F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параметры муниципальной программы подлежат отражению в прогнозе социально-экономического развития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на среднесрочный период.</w:t>
      </w:r>
    </w:p>
    <w:p w14:paraId="20000000">
      <w:pPr>
        <w:rPr>
          <w:rFonts w:ascii="Times New Roman" w:hAnsi="Times New Roman"/>
        </w:rPr>
      </w:pPr>
      <w:bookmarkStart w:id="6" w:name="sub_143"/>
      <w:r>
        <w:rPr>
          <w:rFonts w:ascii="Times New Roman" w:hAnsi="Times New Roman"/>
        </w:rPr>
        <w:t xml:space="preserve">Муниципальная программа разрабатывается на срок от </w:t>
      </w:r>
      <w:r>
        <w:rPr>
          <w:rFonts w:ascii="Times New Roman" w:hAnsi="Times New Roman"/>
        </w:rPr>
        <w:t>трех до пяти</w:t>
      </w:r>
      <w:r>
        <w:rPr>
          <w:rFonts w:ascii="Times New Roman" w:hAnsi="Times New Roman"/>
        </w:rPr>
        <w:t xml:space="preserve"> лет.</w:t>
      </w:r>
    </w:p>
    <w:p w14:paraId="21000000">
      <w:pPr>
        <w:rPr>
          <w:rFonts w:ascii="Times New Roman" w:hAnsi="Times New Roman"/>
        </w:rPr>
      </w:pPr>
      <w:bookmarkStart w:id="7" w:name="sub_15"/>
      <w:bookmarkEnd w:id="6"/>
      <w:r>
        <w:rPr>
          <w:rFonts w:ascii="Times New Roman" w:hAnsi="Times New Roman"/>
        </w:rPr>
        <w:t>1.5. Муниципальная программа может сод</w:t>
      </w:r>
      <w:r>
        <w:rPr>
          <w:rFonts w:ascii="Times New Roman" w:hAnsi="Times New Roman"/>
        </w:rPr>
        <w:t>ержать подпрограммы.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22000000">
      <w:pPr>
        <w:rPr>
          <w:rFonts w:ascii="Times New Roman" w:hAnsi="Times New Roman"/>
        </w:rPr>
      </w:pPr>
      <w:bookmarkStart w:id="8" w:name="sub_16"/>
      <w:bookmarkEnd w:id="7"/>
      <w:r>
        <w:rPr>
          <w:rFonts w:ascii="Times New Roman" w:hAnsi="Times New Roman"/>
        </w:rPr>
        <w:t>1.6. Муниципальная программа утве</w:t>
      </w:r>
      <w:r>
        <w:rPr>
          <w:rFonts w:ascii="Times New Roman" w:hAnsi="Times New Roman"/>
        </w:rPr>
        <w:t xml:space="preserve">рждается постановлением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.</w:t>
      </w:r>
    </w:p>
    <w:p w14:paraId="23000000">
      <w:pPr>
        <w:rPr>
          <w:rFonts w:ascii="Times New Roman" w:hAnsi="Times New Roman"/>
        </w:rPr>
      </w:pPr>
      <w:bookmarkEnd w:id="8"/>
      <w:r>
        <w:rPr>
          <w:rFonts w:ascii="Times New Roman" w:hAnsi="Times New Roman"/>
        </w:rPr>
        <w:t>Внесение изменений в муниципальную программу осуществляется в порядке, установленном для разработки и утверждения муниципальных программ.</w:t>
      </w:r>
    </w:p>
    <w:p w14:paraId="24000000">
      <w:pPr>
        <w:rPr>
          <w:rFonts w:ascii="Times New Roman" w:hAnsi="Times New Roman"/>
        </w:rPr>
      </w:pPr>
    </w:p>
    <w:p w14:paraId="25000000">
      <w:pPr>
        <w:pStyle w:val="Style_1"/>
        <w:spacing w:after="0" w:before="0"/>
        <w:ind/>
        <w:rPr>
          <w:rFonts w:ascii="Times New Roman" w:hAnsi="Times New Roman"/>
        </w:rPr>
      </w:pPr>
      <w:bookmarkStart w:id="9" w:name="sub_200"/>
      <w:r>
        <w:rPr>
          <w:rFonts w:ascii="Times New Roman" w:hAnsi="Times New Roman"/>
        </w:rPr>
        <w:t xml:space="preserve">2. Требования к содержанию и структуре </w:t>
      </w:r>
    </w:p>
    <w:p w14:paraId="2600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</w:t>
      </w:r>
    </w:p>
    <w:p w14:paraId="27000000">
      <w:pPr>
        <w:rPr>
          <w:rFonts w:ascii="Times New Roman" w:hAnsi="Times New Roman"/>
        </w:rPr>
      </w:pPr>
      <w:bookmarkEnd w:id="9"/>
    </w:p>
    <w:p w14:paraId="28000000">
      <w:pPr>
        <w:rPr>
          <w:rFonts w:ascii="Times New Roman" w:hAnsi="Times New Roman"/>
        </w:rPr>
      </w:pPr>
      <w:bookmarkStart w:id="10" w:name="sub_21"/>
      <w:r>
        <w:rPr>
          <w:rFonts w:ascii="Times New Roman" w:hAnsi="Times New Roman"/>
        </w:rPr>
        <w:t>2.1. Муниципальная программа сод</w:t>
      </w:r>
      <w:r>
        <w:rPr>
          <w:rFonts w:ascii="Times New Roman" w:hAnsi="Times New Roman"/>
        </w:rPr>
        <w:t xml:space="preserve">ержит паспорт муниципальной программы по форме согласно </w:t>
      </w:r>
      <w:r>
        <w:rPr>
          <w:rStyle w:val="Style_2_ch"/>
          <w:rFonts w:ascii="Times New Roman" w:hAnsi="Times New Roman"/>
          <w:color w:val="000000"/>
        </w:rPr>
        <w:t>приложению 1</w:t>
      </w:r>
      <w:r>
        <w:rPr>
          <w:rFonts w:ascii="Times New Roman" w:hAnsi="Times New Roman"/>
        </w:rPr>
        <w:t xml:space="preserve">, текстовую часть и приложения к текстовой части муниципальной программы по формам согласно </w:t>
      </w:r>
      <w:r>
        <w:rPr>
          <w:rStyle w:val="Style_2_ch"/>
          <w:rFonts w:ascii="Times New Roman" w:hAnsi="Times New Roman"/>
          <w:color w:val="000000"/>
        </w:rPr>
        <w:t>приложению 2</w:t>
      </w:r>
      <w:r>
        <w:rPr>
          <w:rFonts w:ascii="Times New Roman" w:hAnsi="Times New Roman"/>
        </w:rPr>
        <w:t>.</w:t>
      </w:r>
    </w:p>
    <w:p w14:paraId="29000000">
      <w:pPr>
        <w:rPr>
          <w:rFonts w:ascii="Times New Roman" w:hAnsi="Times New Roman"/>
        </w:rPr>
      </w:pPr>
      <w:bookmarkStart w:id="11" w:name="sub_22"/>
      <w:bookmarkEnd w:id="10"/>
      <w:r>
        <w:rPr>
          <w:rFonts w:ascii="Times New Roman" w:hAnsi="Times New Roman"/>
        </w:rPr>
        <w:t>2.2. Текстовая часть муниципальной программы состоит из следующих разделов:</w:t>
      </w:r>
    </w:p>
    <w:p w14:paraId="2A000000">
      <w:pPr>
        <w:rPr>
          <w:rFonts w:ascii="Times New Roman" w:hAnsi="Times New Roman"/>
        </w:rPr>
      </w:pPr>
      <w:bookmarkEnd w:id="11"/>
      <w:r>
        <w:rPr>
          <w:rFonts w:ascii="Times New Roman" w:hAnsi="Times New Roman"/>
        </w:rPr>
        <w:t>раздел 1 "Общая характеристика сферы реализации муниципальной программы";</w:t>
      </w:r>
    </w:p>
    <w:p w14:paraId="2B000000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2 "Цели, задачи, сроки и этапы реализации муниципальной программы";</w:t>
      </w:r>
    </w:p>
    <w:p w14:paraId="2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 "Целевые показатели достижения целей и решения </w:t>
      </w:r>
      <w:r>
        <w:rPr>
          <w:rFonts w:ascii="Times New Roman" w:hAnsi="Times New Roman"/>
        </w:rPr>
        <w:t>задач, основные ожидаемые конечные результаты муниципальной программы";</w:t>
      </w:r>
    </w:p>
    <w:p w14:paraId="2D000000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4 "Обобщенная характеристика основных мероприятий (подпрограмм) муниципальной программы";</w:t>
      </w:r>
    </w:p>
    <w:p w14:paraId="2E000000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5 "Обоснование объема финансовых ресурсов, необходимых для реализации муниципальной программы";</w:t>
      </w:r>
    </w:p>
    <w:p w14:paraId="2F000000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6 "Механизмы реализации муниципальной прогр</w:t>
      </w:r>
      <w:r>
        <w:rPr>
          <w:rFonts w:ascii="Times New Roman" w:hAnsi="Times New Roman"/>
        </w:rPr>
        <w:t>аммы".</w:t>
      </w:r>
    </w:p>
    <w:p w14:paraId="30000000">
      <w:pPr>
        <w:rPr>
          <w:rFonts w:ascii="Times New Roman" w:hAnsi="Times New Roman"/>
        </w:rPr>
      </w:pPr>
      <w:bookmarkStart w:id="12" w:name="sub_23"/>
      <w:r>
        <w:rPr>
          <w:rFonts w:ascii="Times New Roman" w:hAnsi="Times New Roman"/>
        </w:rPr>
        <w:t>2.3. Раздел 1 должен содержать 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</w:t>
      </w:r>
      <w:r>
        <w:rPr>
          <w:rFonts w:ascii="Times New Roman" w:hAnsi="Times New Roman"/>
        </w:rPr>
        <w:t>х и прочих факторов, влияющих на их решение, факторов рисков реализации муниципаль</w:t>
      </w:r>
      <w:r>
        <w:rPr>
          <w:rFonts w:ascii="Times New Roman" w:hAnsi="Times New Roman"/>
        </w:rPr>
        <w:t>ной программы.</w:t>
      </w:r>
    </w:p>
    <w:p w14:paraId="31000000">
      <w:pPr>
        <w:rPr>
          <w:rFonts w:ascii="Times New Roman" w:hAnsi="Times New Roman"/>
        </w:rPr>
      </w:pPr>
      <w:bookmarkStart w:id="13" w:name="sub_24"/>
      <w:bookmarkEnd w:id="12"/>
      <w:r>
        <w:rPr>
          <w:rFonts w:ascii="Times New Roman" w:hAnsi="Times New Roman"/>
        </w:rPr>
        <w:t xml:space="preserve">2.4. Раздел 2 должен содержать описание приоритетов </w:t>
      </w:r>
      <w:r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>в соответствующей сфере социально-экономического развития, целей, задач, сроков и этапов реализации муниципальной программы.</w:t>
      </w:r>
    </w:p>
    <w:p w14:paraId="32000000">
      <w:pPr>
        <w:rPr>
          <w:rFonts w:ascii="Times New Roman" w:hAnsi="Times New Roman"/>
        </w:rPr>
      </w:pPr>
      <w:bookmarkEnd w:id="13"/>
      <w:r>
        <w:rPr>
          <w:rFonts w:ascii="Times New Roman" w:hAnsi="Times New Roman"/>
        </w:rPr>
        <w:t>Цели муниципальной програм</w:t>
      </w:r>
      <w:r>
        <w:rPr>
          <w:rFonts w:ascii="Times New Roman" w:hAnsi="Times New Roman"/>
        </w:rPr>
        <w:t xml:space="preserve">мы должны соответствовать приоритетам </w:t>
      </w:r>
      <w:r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>в сфере социально-экономического развития и быть согласованы с целями соответствующей государственной программы Волгоградской области (при ее наличии).</w:t>
      </w:r>
    </w:p>
    <w:p w14:paraId="33000000">
      <w:pPr>
        <w:rPr>
          <w:rFonts w:ascii="Times New Roman" w:hAnsi="Times New Roman"/>
        </w:rPr>
      </w:pPr>
      <w:r>
        <w:rPr>
          <w:rFonts w:ascii="Times New Roman" w:hAnsi="Times New Roman"/>
        </w:rPr>
        <w:t>Ко</w:t>
      </w:r>
      <w:r>
        <w:rPr>
          <w:rFonts w:ascii="Times New Roman" w:hAnsi="Times New Roman"/>
        </w:rPr>
        <w:t>мплекс задач должен быть достаточен для достижения соответствующей цели.</w:t>
      </w:r>
    </w:p>
    <w:p w14:paraId="34000000">
      <w:pPr>
        <w:rPr>
          <w:rFonts w:ascii="Times New Roman" w:hAnsi="Times New Roman"/>
        </w:rPr>
      </w:pPr>
      <w:r>
        <w:rPr>
          <w:rFonts w:ascii="Times New Roman" w:hAnsi="Times New Roman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14:paraId="35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основе </w:t>
      </w:r>
      <w:r>
        <w:rPr>
          <w:rFonts w:ascii="Times New Roman" w:hAnsi="Times New Roman"/>
        </w:rPr>
        <w:t>последовательности решения задач муниципальной программы определяются этапы ее реализации. Для каждого из этапов в обязательном порядке определяются контрольные сроки, ожидаемые результаты реализации.</w:t>
      </w:r>
    </w:p>
    <w:p w14:paraId="36000000">
      <w:pPr>
        <w:rPr>
          <w:rFonts w:ascii="Times New Roman" w:hAnsi="Times New Roman"/>
        </w:rPr>
      </w:pPr>
      <w:bookmarkStart w:id="14" w:name="sub_25"/>
      <w:r>
        <w:rPr>
          <w:rFonts w:ascii="Times New Roman" w:hAnsi="Times New Roman"/>
        </w:rPr>
        <w:t>2.5. Разд</w:t>
      </w:r>
      <w:r>
        <w:rPr>
          <w:rFonts w:ascii="Times New Roman" w:hAnsi="Times New Roman"/>
        </w:rPr>
        <w:t>ел 3 должен содержать описание целевых показателей достижения целей и задач, основ</w:t>
      </w:r>
      <w:r>
        <w:rPr>
          <w:rFonts w:ascii="Times New Roman" w:hAnsi="Times New Roman"/>
        </w:rPr>
        <w:t>ных ожидаемых конечных результатов муниципальной программы.</w:t>
      </w:r>
    </w:p>
    <w:p w14:paraId="37000000">
      <w:pPr>
        <w:rPr>
          <w:rFonts w:ascii="Times New Roman" w:hAnsi="Times New Roman"/>
        </w:rPr>
      </w:pPr>
      <w:bookmarkEnd w:id="14"/>
      <w:r>
        <w:rPr>
          <w:rFonts w:ascii="Times New Roman" w:hAnsi="Times New Roman"/>
        </w:rPr>
        <w:t>Целевые показатели муниципальной программы должны быть согласованы с показателями документов стратегического уровня, целевыми показателями реализации государственных программ Волгоградской области (при их наличии).</w:t>
      </w:r>
    </w:p>
    <w:p w14:paraId="38000000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целевые показатели должны соответствовать следующим требованиям:</w:t>
      </w:r>
    </w:p>
    <w:p w14:paraId="39000000">
      <w:pPr>
        <w:rPr>
          <w:rFonts w:ascii="Times New Roman" w:hAnsi="Times New Roman"/>
        </w:rPr>
      </w:pPr>
      <w:r>
        <w:rPr>
          <w:rFonts w:ascii="Times New Roman" w:hAnsi="Times New Roman"/>
        </w:rPr>
        <w:t>адекватность (целевой показатель должен очевидным образом характеризовать про</w:t>
      </w:r>
      <w:r>
        <w:rPr>
          <w:rFonts w:ascii="Times New Roman" w:hAnsi="Times New Roman"/>
        </w:rPr>
        <w:t>гресс в достижении цели или решении задачи и охватывать все существенные аспекты д</w:t>
      </w:r>
      <w:r>
        <w:rPr>
          <w:rFonts w:ascii="Times New Roman" w:hAnsi="Times New Roman"/>
        </w:rPr>
        <w:t>остижения цели или решения задачи);</w:t>
      </w:r>
    </w:p>
    <w:p w14:paraId="3A000000">
      <w:pPr>
        <w:rPr>
          <w:rFonts w:ascii="Times New Roman" w:hAnsi="Times New Roman"/>
        </w:rPr>
      </w:pPr>
      <w:r>
        <w:rPr>
          <w:rFonts w:ascii="Times New Roman" w:hAnsi="Times New Roman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14:paraId="3B000000">
      <w:pPr>
        <w:rPr>
          <w:rFonts w:ascii="Times New Roman" w:hAnsi="Times New Roman"/>
        </w:rPr>
      </w:pPr>
      <w:r>
        <w:rPr>
          <w:rFonts w:ascii="Times New Roman" w:hAnsi="Times New Roman"/>
        </w:rPr>
        <w:t>объективность (не допускается использование целевых показателей, улучшение отчетных значений кот</w:t>
      </w:r>
      <w:r>
        <w:rPr>
          <w:rFonts w:ascii="Times New Roman" w:hAnsi="Times New Roman"/>
        </w:rPr>
        <w:t>орых возможно при ухудшении реального положения дел);</w:t>
      </w:r>
    </w:p>
    <w:p w14:paraId="3C000000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(способ сбора и обработки исходной информации должен допускать возможность проверки точности получе</w:t>
      </w:r>
      <w:r>
        <w:rPr>
          <w:rFonts w:ascii="Times New Roman" w:hAnsi="Times New Roman"/>
        </w:rPr>
        <w:t>нных данных в процессе мониторинга и оценки муниципальной программы);</w:t>
      </w:r>
    </w:p>
    <w:p w14:paraId="3D000000">
      <w:pPr>
        <w:rPr>
          <w:rFonts w:ascii="Times New Roman" w:hAnsi="Times New Roman"/>
        </w:rPr>
      </w:pPr>
      <w:r>
        <w:rPr>
          <w:rFonts w:ascii="Times New Roman" w:hAnsi="Times New Roman"/>
        </w:rPr>
        <w:t>однозначность (определение целевого показателя должно обеспечивать одинаковое понимание существа измеряемой характеристики как специалистами, так и конечными потребителями услуг,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14:paraId="3E000000">
      <w:pPr>
        <w:rPr>
          <w:rFonts w:ascii="Times New Roman" w:hAnsi="Times New Roman"/>
        </w:rPr>
      </w:pPr>
      <w:r>
        <w:rPr>
          <w:rFonts w:ascii="Times New Roman" w:hAnsi="Times New Roman"/>
        </w:rPr>
        <w:t>сопоставимость (обеспечение сопоставимости целевых показателей за отдельные периоды, а также сопоставимости с ц</w:t>
      </w:r>
      <w:r>
        <w:rPr>
          <w:rFonts w:ascii="Times New Roman" w:hAnsi="Times New Roman"/>
        </w:rPr>
        <w:t xml:space="preserve">елевыми показателями, используемыми для оценки прогресса в реализации аналогичных </w:t>
      </w:r>
      <w:r>
        <w:rPr>
          <w:rFonts w:ascii="Times New Roman" w:hAnsi="Times New Roman"/>
        </w:rPr>
        <w:t>государственных программ Волгоградской области).</w:t>
      </w:r>
    </w:p>
    <w:p w14:paraId="3F000000">
      <w:pPr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14:paraId="40000000">
      <w:pPr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</w:t>
      </w:r>
      <w:r>
        <w:rPr>
          <w:rFonts w:ascii="Times New Roman" w:hAnsi="Times New Roman"/>
        </w:rPr>
        <w:t>ммы, измеряемые или рассчитываемые по установленным методикам, и определяться на о</w:t>
      </w:r>
      <w:r>
        <w:rPr>
          <w:rFonts w:ascii="Times New Roman" w:hAnsi="Times New Roman"/>
        </w:rPr>
        <w:t>снове данных официальной ведомственной и (или) статистической отчетности.</w:t>
      </w:r>
    </w:p>
    <w:p w14:paraId="4100000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 целевого показателя выбирается из Общероссийского классификатора единиц измерения.</w:t>
      </w:r>
    </w:p>
    <w:p w14:paraId="42000000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допускается использовать в качестве целевых показателей плановые и фактически</w:t>
      </w:r>
      <w:r>
        <w:rPr>
          <w:rFonts w:ascii="Times New Roman" w:hAnsi="Times New Roman"/>
        </w:rPr>
        <w:t>е значения бюджетных расходов и объемов вложенных в мероприятие (проект) средств за счет других источников.</w:t>
      </w:r>
    </w:p>
    <w:p w14:paraId="43000000">
      <w:pPr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Непосредственные результаты характеризуют объем реализации основног</w:t>
      </w:r>
      <w:r>
        <w:rPr>
          <w:rFonts w:ascii="Times New Roman" w:hAnsi="Times New Roman"/>
        </w:rPr>
        <w:t>о мероприятия и направлены на достижение конечных результатов муниципальной програ</w:t>
      </w:r>
      <w:r>
        <w:rPr>
          <w:rFonts w:ascii="Times New Roman" w:hAnsi="Times New Roman"/>
        </w:rPr>
        <w:t>ммы.</w:t>
      </w:r>
    </w:p>
    <w:p w14:paraId="44000000">
      <w:pPr>
        <w:rPr>
          <w:rFonts w:ascii="Times New Roman" w:hAnsi="Times New Roman"/>
        </w:rPr>
      </w:pPr>
      <w:bookmarkStart w:id="15" w:name="sub_26"/>
      <w:r>
        <w:rPr>
          <w:rFonts w:ascii="Times New Roman" w:hAnsi="Times New Roman"/>
        </w:rPr>
        <w:t>2.6. Раздел 4 должен содержать перечень и краткое описание подпрограмм, основных мероприятий муниципальной программы, которые необходимо реализовать для решения задач муниципальной программы и достижения поставленных целей. Масштаб основного мероприятия должен обеспечивать возможность контроля за ходом выполнения муниципальной программы и решением определенной задачи.</w:t>
      </w:r>
    </w:p>
    <w:p w14:paraId="45000000">
      <w:pPr>
        <w:rPr>
          <w:rFonts w:ascii="Times New Roman" w:hAnsi="Times New Roman"/>
        </w:rPr>
      </w:pPr>
      <w:bookmarkEnd w:id="15"/>
      <w:r>
        <w:rPr>
          <w:rFonts w:ascii="Times New Roman" w:hAnsi="Times New Roman"/>
        </w:rPr>
        <w:t xml:space="preserve">Данный раздел дополняется приложением к муниципальной </w:t>
      </w:r>
      <w:r>
        <w:rPr>
          <w:rFonts w:ascii="Times New Roman" w:hAnsi="Times New Roman"/>
        </w:rPr>
        <w:t xml:space="preserve">программе "Перечень программных мероприятий муниципальной программы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" по </w:t>
      </w:r>
      <w:r>
        <w:rPr>
          <w:rStyle w:val="Style_2_ch"/>
          <w:rFonts w:ascii="Times New Roman" w:hAnsi="Times New Roman"/>
          <w:color w:val="000000"/>
        </w:rPr>
        <w:t>форме 1</w:t>
      </w:r>
      <w:r>
        <w:rPr>
          <w:rFonts w:ascii="Times New Roman" w:hAnsi="Times New Roman"/>
        </w:rPr>
        <w:t xml:space="preserve"> приложения 2.</w:t>
      </w:r>
    </w:p>
    <w:p w14:paraId="46000000">
      <w:pPr>
        <w:rPr>
          <w:rFonts w:ascii="Times New Roman" w:hAnsi="Times New Roman"/>
        </w:rPr>
      </w:pPr>
      <w:bookmarkStart w:id="16" w:name="sub_27"/>
      <w:r>
        <w:rPr>
          <w:rFonts w:ascii="Times New Roman" w:hAnsi="Times New Roman"/>
        </w:rPr>
        <w:t xml:space="preserve">2.7. Раздел 5 должен содержать обоснование объема финансовых ресурсов, необходимых для реализации муниципальной программы за счет средств </w:t>
      </w:r>
      <w:r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бюджета, а также прогнозного объема финансиров</w:t>
      </w:r>
      <w:r>
        <w:rPr>
          <w:rFonts w:ascii="Times New Roman" w:hAnsi="Times New Roman"/>
        </w:rPr>
        <w:t>ания за счет иных источников (федерального и областного бюджетов, внебюджетных источников) по годам реализации муниципальной программы. Данный раздел дополняется приложением к муниципальной пр</w:t>
      </w:r>
      <w:r>
        <w:rPr>
          <w:rFonts w:ascii="Times New Roman" w:hAnsi="Times New Roman"/>
        </w:rPr>
        <w:t xml:space="preserve">ограмме "Ресурсное обеспечение муниципальной программы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за счет средств, привлеченных из различных источников финансирования" по </w:t>
      </w:r>
      <w:r>
        <w:rPr>
          <w:rStyle w:val="Style_2_ch"/>
          <w:rFonts w:ascii="Times New Roman" w:hAnsi="Times New Roman"/>
          <w:color w:val="000000"/>
        </w:rPr>
        <w:t>форме 2</w:t>
      </w:r>
      <w:r>
        <w:rPr>
          <w:rFonts w:ascii="Times New Roman" w:hAnsi="Times New Roman"/>
        </w:rPr>
        <w:t xml:space="preserve"> приложения 2.</w:t>
      </w:r>
    </w:p>
    <w:p w14:paraId="47000000">
      <w:pPr>
        <w:rPr>
          <w:rFonts w:ascii="Times New Roman" w:hAnsi="Times New Roman"/>
        </w:rPr>
      </w:pPr>
      <w:bookmarkStart w:id="17" w:name="sub_28"/>
      <w:bookmarkEnd w:id="16"/>
      <w:r>
        <w:rPr>
          <w:rFonts w:ascii="Times New Roman" w:hAnsi="Times New Roman"/>
        </w:rPr>
        <w:t>2.8. Раздел 6 должен содержать взаимоувязанный комплекс экономических, правовых, организационных, финансовых и иных процедур, обеспечивающих достижение целей и решение задач муниципальной программы.</w:t>
      </w:r>
    </w:p>
    <w:p w14:paraId="48000000">
      <w:pPr>
        <w:rPr>
          <w:rFonts w:ascii="Times New Roman" w:hAnsi="Times New Roman"/>
        </w:rPr>
      </w:pPr>
      <w:bookmarkEnd w:id="17"/>
      <w:r>
        <w:rPr>
          <w:rFonts w:ascii="Times New Roman" w:hAnsi="Times New Roman"/>
        </w:rPr>
        <w:t>Данный раздел включает информацию о распределении ответственности и порядке взаимодействия по реализации муниципальной программы м</w:t>
      </w:r>
      <w:r>
        <w:rPr>
          <w:rFonts w:ascii="Times New Roman" w:hAnsi="Times New Roman"/>
        </w:rPr>
        <w:t>ежду ответственным исполнителем и соисполнителями муниципальной программы.</w:t>
      </w:r>
    </w:p>
    <w:p w14:paraId="49000000">
      <w:pPr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в рамках муниципальной программы предусмотрено предоставление межбюджетных трансфертов, в разделе указываются условия предоставления и методика расчета указанных межбюджетных трансфертов.</w:t>
      </w:r>
    </w:p>
    <w:p w14:paraId="4A000000">
      <w:pPr>
        <w:rPr>
          <w:rFonts w:ascii="Times New Roman" w:hAnsi="Times New Roman"/>
        </w:rPr>
      </w:pPr>
      <w:bookmarkStart w:id="18" w:name="sub_29"/>
      <w:r>
        <w:rPr>
          <w:rFonts w:ascii="Times New Roman" w:hAnsi="Times New Roman"/>
        </w:rPr>
        <w:t>2.9. Подпрограммы в составе муниципально</w:t>
      </w:r>
      <w:r>
        <w:rPr>
          <w:rFonts w:ascii="Times New Roman" w:hAnsi="Times New Roman"/>
        </w:rPr>
        <w:t xml:space="preserve">й программы подготавливаются в соответствии с установленными настоящим Порядком требованиями к содержанию и структуре муниципальных программ, за исключением приложений к текстовой части, которые </w:t>
      </w:r>
      <w:r>
        <w:rPr>
          <w:rFonts w:ascii="Times New Roman" w:hAnsi="Times New Roman"/>
        </w:rPr>
        <w:t>оформляются к муниципальной программе в целом.</w:t>
      </w:r>
    </w:p>
    <w:p w14:paraId="4B000000">
      <w:pPr>
        <w:rPr>
          <w:rFonts w:ascii="Times New Roman" w:hAnsi="Times New Roman"/>
        </w:rPr>
      </w:pPr>
      <w:bookmarkEnd w:id="18"/>
    </w:p>
    <w:p w14:paraId="4C000000">
      <w:pPr>
        <w:pStyle w:val="Style_1"/>
        <w:spacing w:after="0" w:before="0"/>
        <w:ind/>
        <w:rPr>
          <w:rFonts w:ascii="Times New Roman" w:hAnsi="Times New Roman"/>
        </w:rPr>
      </w:pPr>
      <w:bookmarkStart w:id="19" w:name="sub_300"/>
      <w:r>
        <w:rPr>
          <w:rFonts w:ascii="Times New Roman" w:hAnsi="Times New Roman"/>
        </w:rPr>
        <w:t xml:space="preserve">3. Основание, этапы разработки, согласования муниципальной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, внесение изменений в муниципальную программу и утверждение </w:t>
      </w:r>
      <w:r>
        <w:rPr>
          <w:rFonts w:ascii="Times New Roman" w:hAnsi="Times New Roman"/>
        </w:rPr>
        <w:t>программы</w:t>
      </w:r>
    </w:p>
    <w:p w14:paraId="4D000000">
      <w:pPr>
        <w:rPr>
          <w:rFonts w:ascii="Times New Roman" w:hAnsi="Times New Roman"/>
        </w:rPr>
      </w:pPr>
      <w:bookmarkEnd w:id="19"/>
    </w:p>
    <w:p w14:paraId="4E000000">
      <w:pPr>
        <w:rPr>
          <w:rFonts w:ascii="Times New Roman" w:hAnsi="Times New Roman"/>
        </w:rPr>
      </w:pPr>
      <w:bookmarkStart w:id="20" w:name="sub_31"/>
      <w:r>
        <w:rPr>
          <w:rFonts w:ascii="Times New Roman" w:hAnsi="Times New Roman"/>
        </w:rPr>
        <w:t>3.1. Отбор проблем для разработки муниципальной программы определяется одним из следующих факторов:</w:t>
      </w:r>
    </w:p>
    <w:p w14:paraId="4F000000">
      <w:pPr>
        <w:rPr>
          <w:rFonts w:ascii="Times New Roman" w:hAnsi="Times New Roman"/>
        </w:rPr>
      </w:pPr>
      <w:bookmarkEnd w:id="20"/>
      <w:r>
        <w:rPr>
          <w:rFonts w:ascii="Times New Roman" w:hAnsi="Times New Roman"/>
        </w:rPr>
        <w:t>- значимость пробл</w:t>
      </w:r>
      <w:r>
        <w:rPr>
          <w:rFonts w:ascii="Times New Roman" w:hAnsi="Times New Roman"/>
        </w:rPr>
        <w:t xml:space="preserve">емы для социально-экономического развития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;</w:t>
      </w:r>
    </w:p>
    <w:p w14:paraId="50000000">
      <w:pPr>
        <w:rPr>
          <w:rFonts w:ascii="Times New Roman" w:hAnsi="Times New Roman"/>
        </w:rPr>
      </w:pPr>
      <w:r>
        <w:rPr>
          <w:rFonts w:ascii="Times New Roman" w:hAnsi="Times New Roman"/>
        </w:rPr>
        <w:t>- условия, определяемые соответствующей государственной программой Волгоградской области или иными документами Администрации Волгоградской области;</w:t>
      </w:r>
    </w:p>
    <w:p w14:paraId="51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необходимость координации межотраслевых связ</w:t>
      </w:r>
      <w:r>
        <w:rPr>
          <w:rFonts w:ascii="Times New Roman" w:hAnsi="Times New Roman"/>
        </w:rPr>
        <w:t>ей для решения данной проблемы.</w:t>
      </w:r>
    </w:p>
    <w:p w14:paraId="52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 обосновании необходимости формирования муниципальной программы должны учитываться стра</w:t>
      </w:r>
      <w:r>
        <w:rPr>
          <w:rFonts w:ascii="Times New Roman" w:hAnsi="Times New Roman"/>
        </w:rPr>
        <w:t xml:space="preserve">тегические приоритеты и цели социально-экономического развития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.</w:t>
      </w:r>
    </w:p>
    <w:p w14:paraId="53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о разработке мун</w:t>
      </w:r>
      <w:r>
        <w:rPr>
          <w:rFonts w:ascii="Times New Roman" w:hAnsi="Times New Roman"/>
        </w:rPr>
        <w:t>иципальной программы должны содержать:</w:t>
      </w:r>
    </w:p>
    <w:p w14:paraId="54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проблемы и анализ причин ее возникновения;</w:t>
      </w:r>
    </w:p>
    <w:p w14:paraId="55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возможные способы решения проблемы, предполагаемый перечень мероприятий, возможные сроки их реализации;</w:t>
      </w:r>
    </w:p>
    <w:p w14:paraId="56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потребность в финансовых ресурсах и возможные источники их обеспечения (феде</w:t>
      </w:r>
      <w:r>
        <w:rPr>
          <w:rFonts w:ascii="Times New Roman" w:hAnsi="Times New Roman"/>
        </w:rPr>
        <w:t>ральный бюджет, областной бюджет, местный бюджет и внебюджетные средства);</w:t>
      </w:r>
    </w:p>
    <w:p w14:paraId="57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предварительную оценку социально-экономической эффективности и последствий реализации муниципальной программы;</w:t>
      </w:r>
    </w:p>
    <w:p w14:paraId="58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наименование ответственного исполнителя, соисполнителей </w:t>
      </w:r>
      <w:r>
        <w:rPr>
          <w:rFonts w:ascii="Times New Roman" w:hAnsi="Times New Roman"/>
        </w:rPr>
        <w:t>муниципальной программы, срок подготовки муниципальной программы.</w:t>
      </w:r>
    </w:p>
    <w:p w14:paraId="59000000">
      <w:pPr>
        <w:rPr>
          <w:rFonts w:ascii="Times New Roman" w:hAnsi="Times New Roman"/>
        </w:rPr>
      </w:pPr>
      <w:bookmarkStart w:id="21" w:name="sub_32"/>
      <w:r>
        <w:rPr>
          <w:rFonts w:ascii="Times New Roman" w:hAnsi="Times New Roman"/>
        </w:rPr>
        <w:t>3.2. Проект расп</w:t>
      </w:r>
      <w:r>
        <w:rPr>
          <w:rFonts w:ascii="Times New Roman" w:hAnsi="Times New Roman"/>
        </w:rPr>
        <w:t xml:space="preserve">оряжения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о разработке муниципальной программы разрабатывается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структурным подразделением.</w:t>
      </w:r>
    </w:p>
    <w:p w14:paraId="5A000000">
      <w:pPr>
        <w:rPr>
          <w:rFonts w:ascii="Times New Roman" w:hAnsi="Times New Roman"/>
        </w:rPr>
      </w:pPr>
      <w:bookmarkEnd w:id="21"/>
      <w:r>
        <w:rPr>
          <w:rFonts w:ascii="Times New Roman" w:hAnsi="Times New Roman"/>
        </w:rPr>
        <w:t>Проект распоряже</w:t>
      </w:r>
      <w:r>
        <w:rPr>
          <w:rFonts w:ascii="Times New Roman" w:hAnsi="Times New Roman"/>
        </w:rPr>
        <w:t xml:space="preserve">ния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подлежит обязательному согласованию с </w:t>
      </w:r>
      <w:r>
        <w:rPr>
          <w:rFonts w:ascii="Times New Roman" w:hAnsi="Times New Roman"/>
        </w:rPr>
        <w:t>главным бухгалтером и экономистом</w:t>
      </w:r>
      <w:r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.</w:t>
      </w:r>
    </w:p>
    <w:p w14:paraId="5B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проекте распоряжения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должны быть опр</w:t>
      </w:r>
      <w:r>
        <w:rPr>
          <w:rFonts w:ascii="Times New Roman" w:hAnsi="Times New Roman"/>
        </w:rPr>
        <w:t>еделены ответственный исполнитель муниципальной программы, соисполнители муниципальной программы, сроки</w:t>
      </w:r>
      <w:r>
        <w:rPr>
          <w:rFonts w:ascii="Times New Roman" w:hAnsi="Times New Roman"/>
        </w:rPr>
        <w:t xml:space="preserve"> разработки, согласования и утверждения муниципальной программы.</w:t>
      </w:r>
    </w:p>
    <w:p w14:paraId="5C000000">
      <w:pPr>
        <w:rPr>
          <w:rFonts w:ascii="Times New Roman" w:hAnsi="Times New Roman"/>
        </w:rPr>
      </w:pPr>
      <w:r>
        <w:rPr>
          <w:rFonts w:ascii="Times New Roman" w:hAnsi="Times New Roman"/>
        </w:rPr>
        <w:t>К проекту муниципальной программы (проекту изменений в муниципальную программу) ответственным исполнителем программы (структурным подразделением) подготавливают</w:t>
      </w:r>
      <w:r>
        <w:rPr>
          <w:rFonts w:ascii="Times New Roman" w:hAnsi="Times New Roman"/>
        </w:rPr>
        <w:t>ся:</w:t>
      </w:r>
    </w:p>
    <w:p w14:paraId="5D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копии правовых актов, явившихся основанием для разработки муниципальной программы;</w:t>
      </w:r>
    </w:p>
    <w:p w14:paraId="5E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пояснительная записка согласно </w:t>
      </w:r>
      <w:r>
        <w:rPr>
          <w:rStyle w:val="Style_2_ch"/>
          <w:rFonts w:ascii="Times New Roman" w:hAnsi="Times New Roman"/>
          <w:color w:val="000000"/>
        </w:rPr>
        <w:t>приложению 3</w:t>
      </w:r>
      <w:r>
        <w:rPr>
          <w:rFonts w:ascii="Times New Roman" w:hAnsi="Times New Roman"/>
        </w:rPr>
        <w:t xml:space="preserve"> к настоящему постановлению;</w:t>
      </w:r>
    </w:p>
    <w:p w14:paraId="5F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обоснование необходимых </w:t>
      </w:r>
      <w:r>
        <w:rPr>
          <w:rFonts w:ascii="Times New Roman" w:hAnsi="Times New Roman"/>
        </w:rPr>
        <w:t>финансовых ресурсов на реализацию муниципальной программы.</w:t>
      </w:r>
    </w:p>
    <w:p w14:paraId="60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материалы должны содержать необходимые данные для проведения анализа проекта муниципальной программы, возможностей реализации этой муниципальной программы в предполагаемые сроки, оценки эффективности реализации муниципальной программы и меры по осуществлению контроля за ходом ее реализации.</w:t>
      </w:r>
    </w:p>
    <w:p w14:paraId="61000000">
      <w:pPr>
        <w:rPr>
          <w:rFonts w:ascii="Times New Roman" w:hAnsi="Times New Roman"/>
        </w:rPr>
      </w:pPr>
      <w:bookmarkStart w:id="22" w:name="sub_33"/>
      <w:r>
        <w:rPr>
          <w:rFonts w:ascii="Times New Roman" w:hAnsi="Times New Roman"/>
        </w:rPr>
        <w:t xml:space="preserve">3.3. </w:t>
      </w:r>
      <w:bookmarkEnd w:id="22"/>
      <w:r>
        <w:rPr>
          <w:rFonts w:ascii="Times New Roman" w:hAnsi="Times New Roman"/>
        </w:rPr>
        <w:t xml:space="preserve">Согласованный проект муниципальной программы ответственный исполнитель направляет главе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на утверждение.</w:t>
      </w:r>
    </w:p>
    <w:p w14:paraId="62000000">
      <w:pPr>
        <w:rPr>
          <w:rFonts w:ascii="Times New Roman" w:hAnsi="Times New Roman"/>
        </w:rPr>
      </w:pPr>
      <w:bookmarkStart w:id="23" w:name="sub_34"/>
      <w:r>
        <w:rPr>
          <w:rFonts w:ascii="Times New Roman" w:hAnsi="Times New Roman"/>
        </w:rPr>
        <w:t xml:space="preserve">3.4. </w:t>
      </w:r>
      <w:r>
        <w:rPr>
          <w:rFonts w:ascii="Times New Roman" w:hAnsi="Times New Roman"/>
        </w:rPr>
        <w:t xml:space="preserve">Главный бухгалтер и экономист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оценивает представленный проект муниципальной программы, отражает свои выводы в заключении по обоснованности объемов финансирования программных мероприятий, возможности поддержки муниципальной программы за счет средств бюджета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во взаимосвязи с планируемым привлечением внебюджетных средств для реализации муниципальной программы.</w:t>
      </w:r>
    </w:p>
    <w:p w14:paraId="63000000">
      <w:pPr>
        <w:rPr>
          <w:rFonts w:ascii="Times New Roman" w:hAnsi="Times New Roman"/>
        </w:rPr>
      </w:pPr>
      <w:bookmarkStart w:id="24" w:name="sub_35"/>
      <w:bookmarkEnd w:id="23"/>
      <w:r>
        <w:rPr>
          <w:rFonts w:ascii="Times New Roman" w:hAnsi="Times New Roman"/>
        </w:rPr>
        <w:t xml:space="preserve">3.5. </w:t>
      </w:r>
      <w:r>
        <w:rPr>
          <w:rFonts w:ascii="Times New Roman" w:hAnsi="Times New Roman"/>
        </w:rPr>
        <w:t>Главный бухгалтер и экономист</w:t>
      </w:r>
      <w:r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оценивает представленный проект му</w:t>
      </w:r>
      <w:r>
        <w:rPr>
          <w:rFonts w:ascii="Times New Roman" w:hAnsi="Times New Roman"/>
        </w:rPr>
        <w:t xml:space="preserve">ниципальной программы, отражает свои выводы в заключении на соответствие требованиям Порядка разработки, реализации и оценки эффективности муниципальной программы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по следующим вопросам:</w:t>
      </w:r>
    </w:p>
    <w:p w14:paraId="64000000">
      <w:pPr>
        <w:rPr>
          <w:rFonts w:ascii="Times New Roman" w:hAnsi="Times New Roman"/>
        </w:rPr>
      </w:pPr>
      <w:bookmarkEnd w:id="24"/>
      <w:r>
        <w:rPr>
          <w:rFonts w:ascii="Times New Roman" w:hAnsi="Times New Roman"/>
        </w:rPr>
        <w:t>обоснованность, комплексность программных мероприятий, сроки их реализации;</w:t>
      </w:r>
    </w:p>
    <w:p w14:paraId="65000000">
      <w:pPr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механизма реализации муниципальной программы;</w:t>
      </w:r>
    </w:p>
    <w:p w14:paraId="66000000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достижимость и измеряемость целевых показателей муниципальной программы;</w:t>
      </w:r>
    </w:p>
    <w:p w14:paraId="67000000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согласованность сроков реализации, ресурсов и целевых показателей достижения целей и</w:t>
      </w:r>
      <w:r>
        <w:rPr>
          <w:rFonts w:ascii="Times New Roman" w:hAnsi="Times New Roman"/>
        </w:rPr>
        <w:t xml:space="preserve"> задач муниципальной программы;</w:t>
      </w:r>
    </w:p>
    <w:p w14:paraId="68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достоверность ожидаемых конечных результатов муниципальной программы и их влияние на оценку качества жизни населения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.</w:t>
      </w:r>
    </w:p>
    <w:p w14:paraId="69000000">
      <w:pPr>
        <w:rPr>
          <w:rFonts w:ascii="Times New Roman" w:hAnsi="Times New Roman"/>
        </w:rPr>
      </w:pPr>
      <w:bookmarkStart w:id="25" w:name="sub_36"/>
      <w:r>
        <w:rPr>
          <w:rFonts w:ascii="Times New Roman" w:hAnsi="Times New Roman"/>
        </w:rPr>
        <w:t xml:space="preserve">3.6. Ответственный исполнитель вносит на рассмотрение и согласование в соответствии с настоящим Порядком проект муниципальной программы (проект изменений в муниципальную программу) на следующий год не позднее </w:t>
      </w:r>
      <w:r>
        <w:rPr>
          <w:rFonts w:ascii="Times New Roman" w:hAnsi="Times New Roman"/>
        </w:rPr>
        <w:t xml:space="preserve">15 сентября </w:t>
      </w:r>
      <w:r>
        <w:rPr>
          <w:rFonts w:ascii="Times New Roman" w:hAnsi="Times New Roman"/>
        </w:rPr>
        <w:t>текущего года.</w:t>
      </w:r>
    </w:p>
    <w:p w14:paraId="6A000000">
      <w:pPr>
        <w:rPr>
          <w:rFonts w:ascii="Times New Roman" w:hAnsi="Times New Roman"/>
        </w:rPr>
      </w:pPr>
      <w:bookmarkEnd w:id="25"/>
    </w:p>
    <w:p w14:paraId="6B000000">
      <w:pPr>
        <w:pStyle w:val="Style_1"/>
        <w:spacing w:after="0" w:before="0"/>
        <w:ind/>
        <w:rPr>
          <w:rFonts w:ascii="Times New Roman" w:hAnsi="Times New Roman"/>
        </w:rPr>
      </w:pPr>
      <w:bookmarkStart w:id="26" w:name="sub_400"/>
      <w:r>
        <w:rPr>
          <w:rFonts w:ascii="Times New Roman" w:hAnsi="Times New Roman"/>
        </w:rPr>
        <w:t>4. Функции и полномочия участников процесса разработки, финансирования, реализации и контрол</w:t>
      </w:r>
      <w:r>
        <w:rPr>
          <w:rFonts w:ascii="Times New Roman" w:hAnsi="Times New Roman"/>
        </w:rPr>
        <w:t>я выполнения муниципальных программ</w:t>
      </w:r>
    </w:p>
    <w:p w14:paraId="6C000000">
      <w:pPr>
        <w:rPr>
          <w:rFonts w:ascii="Times New Roman" w:hAnsi="Times New Roman"/>
        </w:rPr>
      </w:pPr>
      <w:bookmarkEnd w:id="26"/>
    </w:p>
    <w:p w14:paraId="6D000000">
      <w:pPr>
        <w:rPr>
          <w:rFonts w:ascii="Times New Roman" w:hAnsi="Times New Roman"/>
        </w:rPr>
      </w:pPr>
      <w:bookmarkStart w:id="27" w:name="sub_41"/>
      <w:r>
        <w:rPr>
          <w:rFonts w:ascii="Times New Roman" w:hAnsi="Times New Roman"/>
        </w:rPr>
        <w:t>4.1. Ответственный исполнитель муниципальной программы:</w:t>
      </w:r>
    </w:p>
    <w:p w14:paraId="6E000000">
      <w:pPr>
        <w:rPr>
          <w:rFonts w:ascii="Times New Roman" w:hAnsi="Times New Roman"/>
        </w:rPr>
      </w:pPr>
      <w:bookmarkEnd w:id="27"/>
      <w:r>
        <w:rPr>
          <w:rFonts w:ascii="Times New Roman" w:hAnsi="Times New Roman"/>
        </w:rPr>
        <w:t>выполняет работы по разработке проекта муниципальной программы в соответствии с требованиями Порядка;</w:t>
      </w:r>
    </w:p>
    <w:p w14:paraId="6F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подготавливает проект постановления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об утверждении муниципальной программы;</w:t>
      </w:r>
    </w:p>
    <w:p w14:paraId="7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подготавливает проект постановления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по внесению изменений и дополнений в муниципальные программы;</w:t>
      </w:r>
    </w:p>
    <w:p w14:paraId="71000000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организует проведение согласования проекта муници</w:t>
      </w:r>
      <w:r>
        <w:rPr>
          <w:rFonts w:ascii="Times New Roman" w:hAnsi="Times New Roman"/>
        </w:rPr>
        <w:t>пальной программы;</w:t>
      </w:r>
    </w:p>
    <w:p w14:paraId="72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организует доработку проекта муниципальной программы;</w:t>
      </w:r>
    </w:p>
    <w:p w14:paraId="73000000">
      <w:pPr>
        <w:rPr>
          <w:rFonts w:ascii="Times New Roman" w:hAnsi="Times New Roman"/>
        </w:rPr>
      </w:pPr>
      <w:r>
        <w:rPr>
          <w:rFonts w:ascii="Times New Roman" w:hAnsi="Times New Roman"/>
        </w:rPr>
        <w:t>несет ответственность за своевременную и качественную подготовку проекта муниципальной программы;</w:t>
      </w:r>
    </w:p>
    <w:p w14:paraId="74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представляет проект муниципальной программы на утверждение;</w:t>
      </w:r>
    </w:p>
    <w:p w14:paraId="75000000">
      <w:pPr>
        <w:rPr>
          <w:rFonts w:ascii="Times New Roman" w:hAnsi="Times New Roman"/>
        </w:rPr>
      </w:pPr>
      <w:r>
        <w:rPr>
          <w:rFonts w:ascii="Times New Roman" w:hAnsi="Times New Roman"/>
        </w:rPr>
        <w:t>несет ответственность за своевременную и эффективную реализацию мероприятий муниципальной программы и осуществляет контроль за ходом ее реализации в целом, в том числе:</w:t>
      </w:r>
    </w:p>
    <w:p w14:paraId="76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целевым и эффективным использованием ее исполнителями средств, выделенных из бюджета </w:t>
      </w:r>
      <w:r>
        <w:rPr>
          <w:rFonts w:ascii="Times New Roman" w:hAnsi="Times New Roman"/>
        </w:rPr>
        <w:t>поселе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 и других источников, и иного муниципального имущества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, предоставленного для выполнения муниципальной программы;</w:t>
      </w:r>
    </w:p>
    <w:p w14:paraId="77000000">
      <w:pPr>
        <w:rPr>
          <w:rFonts w:ascii="Times New Roman" w:hAnsi="Times New Roman"/>
        </w:rPr>
      </w:pPr>
      <w:r>
        <w:rPr>
          <w:rFonts w:ascii="Times New Roman" w:hAnsi="Times New Roman"/>
        </w:rPr>
        <w:t>за достижением целей и задач;</w:t>
      </w:r>
    </w:p>
    <w:p w14:paraId="78000000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ведение годовой и итоговой отчетности по муниципальной программе в целом в соответствии с Порядком;</w:t>
      </w:r>
    </w:p>
    <w:p w14:paraId="7900000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распределяет имущество, относящеес</w:t>
      </w:r>
      <w:r>
        <w:rPr>
          <w:rFonts w:ascii="Times New Roman" w:hAnsi="Times New Roman"/>
        </w:rPr>
        <w:t>я к муниципальной собственности</w:t>
      </w:r>
      <w:r>
        <w:rPr>
          <w:rFonts w:ascii="Times New Roman" w:hAnsi="Times New Roman"/>
        </w:rPr>
        <w:t>, для обеспечения выполнения муниципальной программы;</w:t>
      </w:r>
    </w:p>
    <w:p w14:paraId="7A000000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подготавливает и представляет в установленном порядке бюджетную заявку на финансирование мероприятий муниципальной программы</w:t>
      </w:r>
      <w:r>
        <w:rPr>
          <w:rFonts w:ascii="Times New Roman" w:hAnsi="Times New Roman"/>
        </w:rPr>
        <w:t xml:space="preserve"> на очередной финансовый год;</w:t>
      </w:r>
    </w:p>
    <w:p w14:paraId="7B000000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функции и полномочия, предусмотренные действующим законодательством Российской Федерации, Волгоградской области, муниципальными правовыми актами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>.</w:t>
      </w:r>
    </w:p>
    <w:p w14:paraId="7C000000">
      <w:pPr>
        <w:rPr>
          <w:rFonts w:ascii="Times New Roman" w:hAnsi="Times New Roman"/>
        </w:rPr>
      </w:pPr>
      <w:bookmarkStart w:id="28" w:name="sub_42"/>
      <w:r>
        <w:rPr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 xml:space="preserve">Главный бухгалтер и экономист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:</w:t>
      </w:r>
    </w:p>
    <w:p w14:paraId="7D000000">
      <w:pPr>
        <w:rPr>
          <w:rFonts w:ascii="Times New Roman" w:hAnsi="Times New Roman"/>
        </w:rPr>
      </w:pPr>
      <w:bookmarkEnd w:id="28"/>
      <w:r>
        <w:rPr>
          <w:rFonts w:ascii="Times New Roman" w:hAnsi="Times New Roman"/>
        </w:rPr>
        <w:t>оказывает консультационную, информационную помощь структурным подразделениям администрации при разработке и реализации муниципальных программ;</w:t>
      </w:r>
    </w:p>
    <w:p w14:paraId="7E000000">
      <w:pPr>
        <w:rPr>
          <w:rFonts w:ascii="Times New Roman" w:hAnsi="Times New Roman"/>
        </w:rPr>
      </w:pPr>
      <w:r>
        <w:rPr>
          <w:rFonts w:ascii="Times New Roman" w:hAnsi="Times New Roman"/>
        </w:rPr>
        <w:t>готовит заключения на проекты муниципальных программ на соответствие требованиям П</w:t>
      </w:r>
      <w:r>
        <w:rPr>
          <w:rFonts w:ascii="Times New Roman" w:hAnsi="Times New Roman"/>
        </w:rPr>
        <w:t>орядка;</w:t>
      </w:r>
    </w:p>
    <w:p w14:paraId="7F000000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координацию действий исполнителей муниципальных программ;</w:t>
      </w:r>
    </w:p>
    <w:p w14:paraId="8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подготавливает перечень муниципальных программ, предлагаемых для реализации за счет средств бюджета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в очередном финансовом году и плановом периоде;</w:t>
      </w:r>
    </w:p>
    <w:p w14:paraId="81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формирует сводные отчеты о ходе реализации на территории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 муниципальных программ;</w:t>
      </w:r>
    </w:p>
    <w:p w14:paraId="82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 иные функции и полномочия, предусмотренные действующим законодательством Российской Федерации, Волгоградской области, муниципальными правовыми актами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.</w:t>
      </w:r>
    </w:p>
    <w:p w14:paraId="83000000">
      <w:pPr>
        <w:rPr>
          <w:rFonts w:ascii="Times New Roman" w:hAnsi="Times New Roman"/>
        </w:rPr>
      </w:pPr>
      <w:bookmarkStart w:id="29" w:name="sub_43"/>
      <w:r>
        <w:rPr>
          <w:rFonts w:ascii="Times New Roman" w:hAnsi="Times New Roman"/>
        </w:rPr>
        <w:t xml:space="preserve">4.3. Администрация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:</w:t>
      </w:r>
    </w:p>
    <w:p w14:paraId="84000000">
      <w:pPr>
        <w:rPr>
          <w:rFonts w:ascii="Times New Roman" w:hAnsi="Times New Roman"/>
        </w:rPr>
      </w:pPr>
      <w:bookmarkEnd w:id="29"/>
      <w:r>
        <w:rPr>
          <w:rFonts w:ascii="Times New Roman" w:hAnsi="Times New Roman"/>
        </w:rPr>
        <w:t>утверждает муниципальные программы и изменения к ним;</w:t>
      </w:r>
    </w:p>
    <w:p w14:paraId="85000000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рассматривает сводные отчеты о ходе реализации муниципальных программ;</w:t>
      </w:r>
    </w:p>
    <w:p w14:paraId="86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 иные функции и полномочия, предусмотренные действующим законодательством Российской Федерации, Волгоградской области, муниципальными правовыми актами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.</w:t>
      </w:r>
    </w:p>
    <w:p w14:paraId="87000000">
      <w:pPr>
        <w:rPr>
          <w:rFonts w:ascii="Times New Roman" w:hAnsi="Times New Roman"/>
        </w:rPr>
      </w:pPr>
    </w:p>
    <w:p w14:paraId="88000000">
      <w:pPr>
        <w:pStyle w:val="Style_1"/>
        <w:spacing w:after="0" w:before="0"/>
        <w:ind/>
        <w:rPr>
          <w:rFonts w:ascii="Times New Roman" w:hAnsi="Times New Roman"/>
        </w:rPr>
      </w:pPr>
      <w:bookmarkStart w:id="30" w:name="sub_500"/>
      <w:r>
        <w:rPr>
          <w:rFonts w:ascii="Times New Roman" w:hAnsi="Times New Roman"/>
        </w:rPr>
        <w:t xml:space="preserve">5. Финансовое обеспечение реализации </w:t>
      </w:r>
    </w:p>
    <w:p w14:paraId="8900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</w:t>
      </w:r>
    </w:p>
    <w:p w14:paraId="8A000000">
      <w:pPr>
        <w:rPr>
          <w:rFonts w:ascii="Times New Roman" w:hAnsi="Times New Roman"/>
        </w:rPr>
      </w:pPr>
      <w:bookmarkEnd w:id="30"/>
    </w:p>
    <w:p w14:paraId="8B000000">
      <w:pPr>
        <w:rPr>
          <w:rFonts w:ascii="Times New Roman" w:hAnsi="Times New Roman"/>
        </w:rPr>
      </w:pPr>
      <w:bookmarkStart w:id="31" w:name="sub_51"/>
      <w:r>
        <w:rPr>
          <w:rFonts w:ascii="Times New Roman" w:hAnsi="Times New Roman"/>
        </w:rPr>
        <w:t xml:space="preserve">5.1. Финансовое обеспечение реализации муниципальной программы в части расходных обязательств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осуществляется за счет бюджетных ассигнований бюджета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(далее именуются - бюджетные ассигнования). Распределение бюджетных ассигнований на реализацию муниципальной программы утверждается решением о бюджете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на очередной финансовый год и на плановый период. Муниципальная программа подлежит привед</w:t>
      </w:r>
      <w:r>
        <w:rPr>
          <w:rFonts w:ascii="Times New Roman" w:hAnsi="Times New Roman"/>
        </w:rPr>
        <w:t xml:space="preserve">ению в соответствие с решением о бюджете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на очередной финансовый год и на плановый период </w:t>
      </w:r>
      <w:r>
        <w:rPr>
          <w:rFonts w:ascii="Times New Roman" w:hAnsi="Times New Roman"/>
        </w:rPr>
        <w:t xml:space="preserve">не позднее трех месяцев со дня вступления его в силу и в части текущего финансового года не позднее 31 декабря текущего года при внесении изменений в </w:t>
      </w:r>
      <w:r>
        <w:rPr>
          <w:rFonts w:ascii="Times New Roman" w:hAnsi="Times New Roman"/>
        </w:rPr>
        <w:t xml:space="preserve">решение о бюджете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на очередной финансовый год и на плановый период</w:t>
      </w:r>
      <w:r>
        <w:rPr>
          <w:rFonts w:ascii="Times New Roman" w:hAnsi="Times New Roman"/>
        </w:rPr>
        <w:t>.</w:t>
      </w:r>
    </w:p>
    <w:p w14:paraId="8C000000">
      <w:pPr>
        <w:rPr>
          <w:rFonts w:ascii="Times New Roman" w:hAnsi="Times New Roman"/>
        </w:rPr>
      </w:pPr>
      <w:bookmarkStart w:id="32" w:name="sub_52"/>
      <w:bookmarkEnd w:id="31"/>
      <w:r>
        <w:rPr>
          <w:rFonts w:ascii="Times New Roman" w:hAnsi="Times New Roman"/>
        </w:rPr>
        <w:t xml:space="preserve">5.2. В процессе реализации муниципальной программы в переходный период ответственный исполнитель вправе по согласованию с соисполнителями </w:t>
      </w:r>
      <w:r>
        <w:rPr>
          <w:rFonts w:ascii="Times New Roman" w:hAnsi="Times New Roman"/>
        </w:rPr>
        <w:t>принимать решения о внесении изменений в перечни и состав мероприятий, сроки их реализации и объемы бюджетных ассигнований на реализацию мероприятий.</w:t>
      </w:r>
    </w:p>
    <w:p w14:paraId="8D000000">
      <w:pPr>
        <w:rPr>
          <w:rFonts w:ascii="Times New Roman" w:hAnsi="Times New Roman"/>
        </w:rPr>
      </w:pPr>
      <w:bookmarkEnd w:id="32"/>
      <w:r>
        <w:rPr>
          <w:rFonts w:ascii="Times New Roman" w:hAnsi="Times New Roman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, и не приведут к существенному ухудшению плановых значений целевых индикаторов и показателей муниципальной программы, а также к знач</w:t>
      </w:r>
      <w:r>
        <w:rPr>
          <w:rFonts w:ascii="Times New Roman" w:hAnsi="Times New Roman"/>
        </w:rPr>
        <w:t>ительному увеличению сроков исполнения основных мероприятий муниципальной программы.</w:t>
      </w:r>
    </w:p>
    <w:p w14:paraId="8E000000">
      <w:pPr>
        <w:rPr>
          <w:rFonts w:ascii="Times New Roman" w:hAnsi="Times New Roman"/>
        </w:rPr>
      </w:pPr>
    </w:p>
    <w:p w14:paraId="8F000000">
      <w:pPr>
        <w:pStyle w:val="Style_1"/>
        <w:spacing w:after="0" w:before="0"/>
        <w:ind/>
        <w:rPr>
          <w:rFonts w:ascii="Times New Roman" w:hAnsi="Times New Roman"/>
        </w:rPr>
      </w:pPr>
      <w:bookmarkStart w:id="33" w:name="sub_600"/>
      <w:r>
        <w:rPr>
          <w:rFonts w:ascii="Times New Roman" w:hAnsi="Times New Roman"/>
        </w:rPr>
        <w:t>6. Управление и контроль за ходом реализации</w:t>
      </w:r>
    </w:p>
    <w:p w14:paraId="9000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</w:t>
      </w:r>
    </w:p>
    <w:p w14:paraId="91000000">
      <w:pPr>
        <w:rPr>
          <w:rFonts w:ascii="Times New Roman" w:hAnsi="Times New Roman"/>
        </w:rPr>
      </w:pPr>
      <w:bookmarkEnd w:id="33"/>
    </w:p>
    <w:p w14:paraId="92000000">
      <w:pPr>
        <w:rPr>
          <w:rFonts w:ascii="Times New Roman" w:hAnsi="Times New Roman"/>
        </w:rPr>
      </w:pPr>
      <w:bookmarkStart w:id="34" w:name="sub_61"/>
      <w:r>
        <w:rPr>
          <w:rFonts w:ascii="Times New Roman" w:hAnsi="Times New Roman"/>
        </w:rPr>
        <w:t>6.1. Руководитель структурного подразделения, определенного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14:paraId="93000000">
      <w:pPr>
        <w:rPr>
          <w:rFonts w:ascii="Times New Roman" w:hAnsi="Times New Roman"/>
        </w:rPr>
      </w:pPr>
      <w:bookmarkEnd w:id="34"/>
      <w:r>
        <w:rPr>
          <w:rFonts w:ascii="Times New Roman" w:hAnsi="Times New Roman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с </w:t>
      </w:r>
      <w:r>
        <w:rPr>
          <w:rStyle w:val="Style_2_ch"/>
          <w:rFonts w:ascii="Times New Roman" w:hAnsi="Times New Roman"/>
          <w:color w:val="000000"/>
        </w:rPr>
        <w:t>Бюд</w:t>
      </w:r>
      <w:r>
        <w:rPr>
          <w:rStyle w:val="Style_2_ch"/>
          <w:rFonts w:ascii="Times New Roman" w:hAnsi="Times New Roman"/>
          <w:color w:val="000000"/>
        </w:rPr>
        <w:t>жетным кодексом</w:t>
      </w:r>
      <w:r>
        <w:rPr>
          <w:rFonts w:ascii="Times New Roman" w:hAnsi="Times New Roman"/>
        </w:rPr>
        <w:t xml:space="preserve"> Российской Федерации и другими законодательными актами.</w:t>
      </w:r>
    </w:p>
    <w:p w14:paraId="94000000">
      <w:pPr>
        <w:rPr>
          <w:rFonts w:ascii="Times New Roman" w:hAnsi="Times New Roman"/>
        </w:rPr>
      </w:pPr>
      <w:bookmarkStart w:id="35" w:name="sub_62"/>
      <w:r>
        <w:rPr>
          <w:rFonts w:ascii="Times New Roman" w:hAnsi="Times New Roman"/>
        </w:rPr>
        <w:t>6.2.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14:paraId="95000000">
      <w:pPr>
        <w:rPr>
          <w:rFonts w:ascii="Times New Roman" w:hAnsi="Times New Roman"/>
        </w:rPr>
      </w:pPr>
      <w:bookmarkStart w:id="36" w:name="sub_63"/>
      <w:bookmarkEnd w:id="35"/>
      <w:r>
        <w:rPr>
          <w:rFonts w:ascii="Times New Roman" w:hAnsi="Times New Roman"/>
        </w:rPr>
        <w:t>6.3. В процессе реализации муниципальной программы ответственный исполнитель вправе принимать решения об инициировании внесения изменений в перечни и состав мероприя</w:t>
      </w:r>
      <w:r>
        <w:rPr>
          <w:rFonts w:ascii="Times New Roman" w:hAnsi="Times New Roman"/>
        </w:rPr>
        <w:t>тий, сроки их реализации, а также объемы бюджетных ассигнований на реализацию мероприятий.</w:t>
      </w:r>
    </w:p>
    <w:p w14:paraId="96000000">
      <w:pPr>
        <w:rPr>
          <w:rFonts w:ascii="Times New Roman" w:hAnsi="Times New Roman"/>
        </w:rPr>
      </w:pPr>
      <w:bookmarkEnd w:id="36"/>
      <w:r>
        <w:rPr>
          <w:rFonts w:ascii="Times New Roman" w:hAnsi="Times New Roman"/>
        </w:rPr>
        <w:t>В течение финансового года внесение изменений в муниципальную программу, связанных с корректировкой объема финансирования, осуществляется в случае необходимости изменения объема финансирования по муниципальной программе не позднее 31 декабря текущего года.</w:t>
      </w:r>
    </w:p>
    <w:p w14:paraId="97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 внесении изменений в муниципальную программу не допускается:</w:t>
      </w:r>
    </w:p>
    <w:p w14:paraId="98000000">
      <w:pPr>
        <w:rPr>
          <w:rFonts w:ascii="Times New Roman" w:hAnsi="Times New Roman"/>
        </w:rPr>
      </w:pPr>
      <w:r>
        <w:rPr>
          <w:rFonts w:ascii="Times New Roman" w:hAnsi="Times New Roman"/>
        </w:rPr>
        <w:t>изменение целей и задач, для комплексного решения которых была принята муниципальная программа;</w:t>
      </w:r>
    </w:p>
    <w:p w14:paraId="99000000">
      <w:pPr>
        <w:rPr>
          <w:rFonts w:ascii="Times New Roman" w:hAnsi="Times New Roman"/>
        </w:rPr>
      </w:pPr>
      <w:r>
        <w:rPr>
          <w:rFonts w:ascii="Times New Roman" w:hAnsi="Times New Roman"/>
        </w:rPr>
        <w:t>пла</w:t>
      </w:r>
      <w:r>
        <w:rPr>
          <w:rFonts w:ascii="Times New Roman" w:hAnsi="Times New Roman"/>
        </w:rPr>
        <w:t>нируемых конечных результатов, приводящих к ухудшению социально-экономических последствий ее реализации.</w:t>
      </w:r>
    </w:p>
    <w:p w14:paraId="9A000000">
      <w:pPr>
        <w:rPr>
          <w:rFonts w:ascii="Times New Roman" w:hAnsi="Times New Roman"/>
        </w:rPr>
      </w:pPr>
      <w:bookmarkStart w:id="37" w:name="sub_64"/>
      <w:r>
        <w:rPr>
          <w:rFonts w:ascii="Times New Roman" w:hAnsi="Times New Roman"/>
        </w:rPr>
        <w:t xml:space="preserve">6.4.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организует ведение мониторинга хода реализации утвержденных муниципальных программ.</w:t>
      </w:r>
    </w:p>
    <w:p w14:paraId="9B000000">
      <w:pPr>
        <w:rPr>
          <w:rFonts w:ascii="Times New Roman" w:hAnsi="Times New Roman"/>
        </w:rPr>
      </w:pPr>
      <w:bookmarkEnd w:id="37"/>
      <w:r>
        <w:rPr>
          <w:rFonts w:ascii="Times New Roman" w:hAnsi="Times New Roman"/>
        </w:rPr>
        <w:t>Для обеспечения мониторинга хода реализации муниципальной программы ответственный исполнитель совместно с соисполнителями отчитывается о ходе ее выполнения. При наличии в муниципальной программе соисполнителей они представляют свою информацию о ходе реализации муниципаль</w:t>
      </w:r>
      <w:r>
        <w:rPr>
          <w:rFonts w:ascii="Times New Roman" w:hAnsi="Times New Roman"/>
        </w:rPr>
        <w:t>ной программы за отчетный период ответственному исполнителю.</w:t>
      </w:r>
    </w:p>
    <w:p w14:paraId="9C000000">
      <w:pPr>
        <w:rPr>
          <w:rFonts w:ascii="Times New Roman" w:hAnsi="Times New Roman"/>
        </w:rPr>
      </w:pPr>
      <w:bookmarkStart w:id="38" w:name="sub_65"/>
      <w:r>
        <w:rPr>
          <w:rFonts w:ascii="Times New Roman" w:hAnsi="Times New Roman"/>
        </w:rPr>
        <w:t xml:space="preserve">6.5. </w:t>
      </w:r>
      <w:r>
        <w:rPr>
          <w:rFonts w:ascii="Times New Roman" w:hAnsi="Times New Roman"/>
        </w:rPr>
        <w:t xml:space="preserve">Ответственный исполнитель муниципальный программы направляет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бухгалтерии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 01 сентября, информацию о ходе реализации муниципальной программы за 1 полугодие текущего года.</w:t>
      </w:r>
    </w:p>
    <w:p w14:paraId="9D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исполнитель муниципальной программы направляет до 01 марта года, следующего за отчетным в </w:t>
      </w:r>
      <w:r>
        <w:rPr>
          <w:rFonts w:ascii="Times New Roman" w:hAnsi="Times New Roman"/>
        </w:rPr>
        <w:t xml:space="preserve">бухгалтерию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годовой доклад о ходе реализации муниципальной программы, кото</w:t>
      </w:r>
      <w:r>
        <w:rPr>
          <w:rFonts w:ascii="Times New Roman" w:hAnsi="Times New Roman"/>
        </w:rPr>
        <w:t>рый содержит:</w:t>
      </w:r>
    </w:p>
    <w:p w14:paraId="9E000000">
      <w:pPr>
        <w:rPr>
          <w:rFonts w:ascii="Times New Roman" w:hAnsi="Times New Roman"/>
        </w:rPr>
      </w:pPr>
      <w:bookmarkEnd w:id="38"/>
      <w:r>
        <w:rPr>
          <w:rFonts w:ascii="Times New Roman" w:hAnsi="Times New Roman"/>
        </w:rPr>
        <w:t>- отчет о ходе реализации муниципальной программы, который должен содержать данные об объемах привлеченных средств федерального бюджета, областного бюджета, местных бюджетов и внебюджетных источников;</w:t>
      </w:r>
    </w:p>
    <w:p w14:paraId="9F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конкретные результаты, достигнутые за отчетный период;</w:t>
      </w:r>
    </w:p>
    <w:p w14:paraId="A0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перечень мероприятий, выполненных и невыполненных (с указанием причин) в установленные сроки;</w:t>
      </w:r>
    </w:p>
    <w:p w14:paraId="A1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анализ факторов, повлиявших на ход реализации муниципальной программы;</w:t>
      </w:r>
    </w:p>
    <w:p w14:paraId="A2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данные об использовании бюджетных ассигнований и иных средств на выпо</w:t>
      </w:r>
      <w:r>
        <w:rPr>
          <w:rFonts w:ascii="Times New Roman" w:hAnsi="Times New Roman"/>
        </w:rPr>
        <w:t>лнение мероприятий;</w:t>
      </w:r>
    </w:p>
    <w:p w14:paraId="A3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информацию о внесенных изменениях в муниципальную программу;</w:t>
      </w:r>
    </w:p>
    <w:p w14:paraId="A4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информацию для оценки эффективности реализации муниципальной программы;</w:t>
      </w:r>
    </w:p>
    <w:p w14:paraId="A5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пояснительную записку о причинах невыполнения мероприятий и (или) целевых индикаторов Программы (при невыполнении мероприятий и (или) целевых индикаторов Программы).</w:t>
      </w:r>
    </w:p>
    <w:p w14:paraId="A6000000">
      <w:pPr>
        <w:rPr>
          <w:rFonts w:ascii="Times New Roman" w:hAnsi="Times New Roman"/>
        </w:rPr>
      </w:pPr>
      <w:bookmarkStart w:id="39" w:name="sub_66"/>
      <w:r>
        <w:rPr>
          <w:rFonts w:ascii="Times New Roman" w:hAnsi="Times New Roman"/>
        </w:rPr>
        <w:t xml:space="preserve">6.6. </w:t>
      </w:r>
      <w:r>
        <w:rPr>
          <w:rFonts w:ascii="Times New Roman" w:hAnsi="Times New Roman"/>
        </w:rPr>
        <w:t xml:space="preserve">Экономист </w:t>
      </w:r>
      <w:r>
        <w:rPr>
          <w:rFonts w:ascii="Times New Roman" w:hAnsi="Times New Roman"/>
        </w:rPr>
        <w:t xml:space="preserve">бухгалтерию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на основании отчетов ответственных исполнителей обобщает полученную информацию до 01 апреля года, следующего за о</w:t>
      </w:r>
      <w:r>
        <w:rPr>
          <w:rFonts w:ascii="Times New Roman" w:hAnsi="Times New Roman"/>
        </w:rPr>
        <w:t>тчетным, в которой отражается оценка эффективности реализации муниципальных программ.</w:t>
      </w:r>
    </w:p>
    <w:p w14:paraId="A7000000">
      <w:pPr>
        <w:rPr>
          <w:rFonts w:ascii="Times New Roman" w:hAnsi="Times New Roman"/>
        </w:rPr>
      </w:pPr>
      <w:bookmarkEnd w:id="39"/>
      <w:r>
        <w:rPr>
          <w:rFonts w:ascii="Times New Roman" w:hAnsi="Times New Roman"/>
        </w:rPr>
        <w:t xml:space="preserve">По муниципальной программе, срок реализации которой завершается в отчетном году, ответственный исполнитель муниципальной программы подготавливает и представляет в отдел экономики и финансов 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годовой доклад о выполнении муниципальной программы за весь период ее реализации.</w:t>
      </w:r>
    </w:p>
    <w:p w14:paraId="A8000000">
      <w:pPr>
        <w:rPr>
          <w:rFonts w:ascii="Times New Roman" w:hAnsi="Times New Roman"/>
        </w:rPr>
      </w:pPr>
      <w:bookmarkStart w:id="40" w:name="sub_69"/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 Годовой доклад о ходе реализации муниципальных программ размещается ответственным исполнителем на офиц</w:t>
      </w:r>
      <w:r>
        <w:rPr>
          <w:rFonts w:ascii="Times New Roman" w:hAnsi="Times New Roman"/>
        </w:rPr>
        <w:t xml:space="preserve">иальном сайте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в сети Интернет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представляется </w:t>
      </w:r>
      <w:r>
        <w:rPr>
          <w:rFonts w:ascii="Times New Roman" w:hAnsi="Times New Roman"/>
        </w:rPr>
        <w:t xml:space="preserve">главой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Совет депутатов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одновременно с годовым отчетом об исполнении бюджета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.</w:t>
      </w:r>
    </w:p>
    <w:p w14:paraId="A9000000">
      <w:pPr>
        <w:rPr>
          <w:rFonts w:ascii="Times New Roman" w:hAnsi="Times New Roman"/>
        </w:rPr>
      </w:pPr>
      <w:bookmarkEnd w:id="40"/>
    </w:p>
    <w:p w14:paraId="AA000000">
      <w:pPr>
        <w:pStyle w:val="Style_1"/>
        <w:spacing w:after="0" w:before="0"/>
        <w:ind/>
        <w:rPr>
          <w:rFonts w:ascii="Times New Roman" w:hAnsi="Times New Roman"/>
        </w:rPr>
      </w:pPr>
      <w:bookmarkStart w:id="41" w:name="sub_700"/>
      <w:r>
        <w:rPr>
          <w:rFonts w:ascii="Times New Roman" w:hAnsi="Times New Roman"/>
        </w:rPr>
        <w:t xml:space="preserve">7. Методика оценки эффективности </w:t>
      </w:r>
    </w:p>
    <w:p w14:paraId="AB00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</w:t>
      </w:r>
    </w:p>
    <w:p w14:paraId="AC000000">
      <w:pPr>
        <w:rPr>
          <w:rFonts w:ascii="Times New Roman" w:hAnsi="Times New Roman"/>
        </w:rPr>
      </w:pPr>
      <w:bookmarkEnd w:id="41"/>
    </w:p>
    <w:p w14:paraId="AD000000">
      <w:pPr>
        <w:rPr>
          <w:rFonts w:ascii="Times New Roman" w:hAnsi="Times New Roman"/>
        </w:rPr>
      </w:pPr>
      <w:r>
        <w:rPr>
          <w:rFonts w:ascii="Times New Roman" w:hAnsi="Times New Roman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14:paraId="AE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эффективности реализации муниципальной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уточнения степени эффективности решения задач и выполнения </w:t>
      </w:r>
      <w:r>
        <w:rPr>
          <w:rFonts w:ascii="Times New Roman" w:hAnsi="Times New Roman"/>
        </w:rPr>
        <w:t>мероприятий муниципальной программы.</w:t>
      </w:r>
    </w:p>
    <w:p w14:paraId="AF000000">
      <w:pPr>
        <w:rPr>
          <w:rFonts w:ascii="Times New Roman" w:hAnsi="Times New Roman"/>
        </w:rPr>
      </w:pPr>
      <w:r>
        <w:rPr>
          <w:rFonts w:ascii="Times New Roman" w:hAnsi="Times New Roman"/>
        </w:rPr>
        <w:t>Для оценки эффективности Программы используются целевые показатели по задачам, которые отражают выполнение мероприятий муниципальной программы.</w:t>
      </w:r>
    </w:p>
    <w:p w14:paraId="B0000000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Программы производится путем сравнения текущих показателей с их целевыми значениями. При этом результативность муниципальной программы оценивается исходя из финансирования муниципальной программы.</w:t>
      </w:r>
    </w:p>
    <w:p w14:paraId="B1000000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программы определяется по перечню программных мероприятий на основе ра</w:t>
      </w:r>
      <w:r>
        <w:rPr>
          <w:rFonts w:ascii="Times New Roman" w:hAnsi="Times New Roman"/>
        </w:rPr>
        <w:t>счетов по следующей формуле:</w:t>
      </w:r>
    </w:p>
    <w:p w14:paraId="B2000000">
      <w:pPr>
        <w:rPr>
          <w:rFonts w:ascii="Times New Roman" w:hAnsi="Times New Roman"/>
        </w:rPr>
      </w:pPr>
    </w:p>
    <w:p w14:paraId="B3000000">
      <w:pPr>
        <w:rPr>
          <w:rFonts w:ascii="Times New Roman" w:hAnsi="Times New Roman"/>
        </w:rPr>
      </w:pPr>
      <w:r>
        <w:rPr>
          <w:rFonts w:ascii="Times New Roman" w:hAnsi="Times New Roman"/>
        </w:rPr>
        <w:t>Еп = Кф/Кп * 100</w:t>
      </w:r>
    </w:p>
    <w:p w14:paraId="B4000000">
      <w:pPr>
        <w:rPr>
          <w:rFonts w:ascii="Times New Roman" w:hAnsi="Times New Roman"/>
        </w:rPr>
      </w:pPr>
    </w:p>
    <w:p w14:paraId="B5000000">
      <w:pPr>
        <w:rPr>
          <w:rFonts w:ascii="Times New Roman" w:hAnsi="Times New Roman"/>
        </w:rPr>
      </w:pPr>
      <w:r>
        <w:rPr>
          <w:rFonts w:ascii="Times New Roman" w:hAnsi="Times New Roman"/>
        </w:rPr>
        <w:t>где: Еп - эффективность хода реализации отдельного мероприятия муниципальной программы;</w:t>
      </w:r>
    </w:p>
    <w:p w14:paraId="B6000000">
      <w:pPr>
        <w:rPr>
          <w:rFonts w:ascii="Times New Roman" w:hAnsi="Times New Roman"/>
        </w:rPr>
      </w:pPr>
      <w:r>
        <w:rPr>
          <w:rFonts w:ascii="Times New Roman" w:hAnsi="Times New Roman"/>
        </w:rPr>
        <w:t>Кф - фактическое значение показателя, достигнутое в ходе реализации муниципальной программы;</w:t>
      </w:r>
    </w:p>
    <w:p w14:paraId="B7000000">
      <w:pPr>
        <w:rPr>
          <w:rFonts w:ascii="Times New Roman" w:hAnsi="Times New Roman"/>
        </w:rPr>
      </w:pPr>
      <w:r>
        <w:rPr>
          <w:rFonts w:ascii="Times New Roman" w:hAnsi="Times New Roman"/>
        </w:rPr>
        <w:t>Кп - плановое значение показателя, утвержденного муниципальной программой;</w:t>
      </w:r>
    </w:p>
    <w:p w14:paraId="B8000000">
      <w:pPr>
        <w:rPr>
          <w:rFonts w:ascii="Times New Roman" w:hAnsi="Times New Roman"/>
        </w:rPr>
      </w:pPr>
    </w:p>
    <w:p w14:paraId="B9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указанной оценки не позднее одного месяца до дня внесения проекта решения о бюджете на очередной финансовый год и на плановый период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Совет депутатов </w:t>
      </w:r>
      <w:r>
        <w:rPr>
          <w:rFonts w:ascii="Times New Roman" w:hAnsi="Times New Roman"/>
        </w:rPr>
        <w:t xml:space="preserve">Паньшинского </w:t>
      </w:r>
      <w:r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может бы</w:t>
      </w:r>
      <w:r>
        <w:rPr>
          <w:rFonts w:ascii="Times New Roman" w:hAnsi="Times New Roman"/>
        </w:rPr>
        <w:t>ть принято решение о сокращении, начиная с очередного финансового года, бюджетных ассигнований на реализацию муниципальной программы или о доср</w:t>
      </w:r>
      <w:r>
        <w:rPr>
          <w:rFonts w:ascii="Times New Roman" w:hAnsi="Times New Roman"/>
        </w:rPr>
        <w:t>очном прекращении ее реализации.</w:t>
      </w:r>
    </w:p>
    <w:p w14:paraId="BA000000">
      <w:pPr>
        <w:ind w:firstLine="698" w:left="0"/>
        <w:jc w:val="right"/>
        <w:rPr>
          <w:rStyle w:val="Style_3_ch"/>
          <w:rFonts w:ascii="Times New Roman" w:hAnsi="Times New Roman"/>
          <w:color w:val="000000"/>
        </w:rPr>
      </w:pPr>
      <w:bookmarkStart w:id="42" w:name="sub_1100"/>
    </w:p>
    <w:p w14:paraId="BB000000">
      <w:pPr>
        <w:ind w:firstLine="698" w:left="0"/>
        <w:jc w:val="right"/>
        <w:rPr>
          <w:rStyle w:val="Style_3_ch"/>
          <w:rFonts w:ascii="Times New Roman" w:hAnsi="Times New Roman"/>
          <w:color w:val="000000"/>
        </w:rPr>
      </w:pPr>
    </w:p>
    <w:p w14:paraId="BC000000">
      <w:pPr>
        <w:ind w:firstLine="698" w:left="0"/>
        <w:jc w:val="right"/>
        <w:rPr>
          <w:rStyle w:val="Style_3_ch"/>
          <w:rFonts w:ascii="Times New Roman" w:hAnsi="Times New Roman"/>
          <w:color w:val="000000"/>
        </w:rPr>
      </w:pPr>
    </w:p>
    <w:p w14:paraId="BD000000">
      <w:pPr>
        <w:ind w:firstLine="698" w:left="0"/>
        <w:jc w:val="right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</w:rPr>
        <w:t>Приложение 1</w:t>
      </w:r>
    </w:p>
    <w:p w14:paraId="BE000000">
      <w:pPr>
        <w:rPr>
          <w:rFonts w:ascii="Times New Roman" w:hAnsi="Times New Roman"/>
        </w:rPr>
      </w:pPr>
      <w:bookmarkEnd w:id="42"/>
    </w:p>
    <w:p w14:paraId="BF00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Паньши</w:t>
      </w:r>
      <w:r>
        <w:rPr>
          <w:rFonts w:ascii="Times New Roman" w:hAnsi="Times New Roman"/>
        </w:rPr>
        <w:t>нского</w:t>
      </w:r>
      <w:r>
        <w:rPr>
          <w:rFonts w:ascii="Times New Roman" w:hAnsi="Times New Roman"/>
        </w:rPr>
        <w:t xml:space="preserve"> сельского поселения</w:t>
      </w:r>
    </w:p>
    <w:p w14:paraId="C0000000">
      <w:pPr>
        <w:rPr>
          <w:rFonts w:ascii="Times New Roman" w:hAnsi="Times New Roman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2660"/>
        <w:gridCol w:w="7560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муниципальной программы</w:t>
            </w:r>
            <w:r>
              <w:rPr>
                <w:rStyle w:val="Style_2_ch"/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муницип</w:t>
            </w:r>
            <w:r>
              <w:rPr>
                <w:rFonts w:ascii="Times New Roman" w:hAnsi="Times New Roman"/>
              </w:rPr>
              <w:t>альной программы</w:t>
            </w:r>
          </w:p>
        </w:tc>
        <w:tc>
          <w:tcPr>
            <w:tcW w:type="dxa" w:w="7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6"/>
              <w:rPr>
                <w:rFonts w:ascii="Times New Roman" w:hAnsi="Times New Roman"/>
              </w:rPr>
            </w:pPr>
          </w:p>
        </w:tc>
      </w:tr>
    </w:tbl>
    <w:p w14:paraId="D3000000">
      <w:pPr>
        <w:rPr>
          <w:rFonts w:ascii="Times New Roman" w:hAnsi="Times New Roman"/>
        </w:rPr>
      </w:pPr>
    </w:p>
    <w:p w14:paraId="D4000000">
      <w:pPr>
        <w:rPr>
          <w:rFonts w:ascii="Times New Roman" w:hAnsi="Times New Roman"/>
        </w:rPr>
      </w:pPr>
      <w:bookmarkStart w:id="43" w:name="sub_1101"/>
      <w:r>
        <w:rPr>
          <w:rFonts w:ascii="Times New Roman" w:hAnsi="Times New Roman"/>
        </w:rPr>
        <w:t>* Указываются общие объемы финансирования муниципальной программы по годам реализации и в разрезе источников финансирования</w:t>
      </w:r>
    </w:p>
    <w:p w14:paraId="D5000000">
      <w:pPr>
        <w:rPr>
          <w:rFonts w:ascii="Times New Roman" w:hAnsi="Times New Roman"/>
        </w:rPr>
      </w:pPr>
      <w:bookmarkEnd w:id="43"/>
    </w:p>
    <w:p w14:paraId="D6000000">
      <w:pPr>
        <w:ind w:firstLine="698" w:left="0"/>
        <w:jc w:val="right"/>
        <w:rPr>
          <w:rFonts w:ascii="Times New Roman" w:hAnsi="Times New Roman"/>
        </w:rPr>
      </w:pPr>
      <w:bookmarkStart w:id="44" w:name="sub_1200"/>
      <w:r>
        <w:rPr>
          <w:rStyle w:val="Style_3_ch"/>
          <w:rFonts w:ascii="Times New Roman" w:hAnsi="Times New Roman"/>
          <w:color w:val="000000"/>
        </w:rPr>
        <w:br w:type="page"/>
      </w:r>
      <w:r>
        <w:rPr>
          <w:rStyle w:val="Style_3_ch"/>
          <w:rFonts w:ascii="Times New Roman" w:hAnsi="Times New Roman"/>
          <w:color w:val="000000"/>
        </w:rPr>
        <w:t>Приложение 2</w:t>
      </w:r>
    </w:p>
    <w:p w14:paraId="D7000000">
      <w:pPr>
        <w:rPr>
          <w:rFonts w:ascii="Times New Roman" w:hAnsi="Times New Roman"/>
        </w:rPr>
      </w:pPr>
      <w:bookmarkEnd w:id="44"/>
    </w:p>
    <w:p w14:paraId="D8000000">
      <w:pPr>
        <w:ind w:firstLine="698" w:left="0"/>
        <w:jc w:val="right"/>
        <w:rPr>
          <w:rFonts w:ascii="Times New Roman" w:hAnsi="Times New Roman"/>
        </w:rPr>
      </w:pPr>
      <w:bookmarkStart w:id="45" w:name="sub_1201"/>
      <w:r>
        <w:rPr>
          <w:rStyle w:val="Style_3_ch"/>
          <w:rFonts w:ascii="Times New Roman" w:hAnsi="Times New Roman"/>
          <w:color w:val="000000"/>
        </w:rPr>
        <w:t>Форма 1</w:t>
      </w:r>
    </w:p>
    <w:p w14:paraId="D9000000">
      <w:pPr>
        <w:rPr>
          <w:rFonts w:ascii="Times New Roman" w:hAnsi="Times New Roman"/>
        </w:rPr>
      </w:pPr>
      <w:bookmarkEnd w:id="45"/>
    </w:p>
    <w:p w14:paraId="DA00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программных мероприятий муниципальной программы</w:t>
      </w:r>
    </w:p>
    <w:p w14:paraId="DB000000">
      <w:pPr>
        <w:rPr>
          <w:rFonts w:ascii="Times New Roman" w:hAnsi="Times New Roman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2016"/>
        <w:gridCol w:w="1882"/>
        <w:gridCol w:w="806"/>
        <w:gridCol w:w="806"/>
        <w:gridCol w:w="806"/>
        <w:gridCol w:w="948"/>
        <w:gridCol w:w="1613"/>
        <w:gridCol w:w="1326"/>
      </w:tblGrid>
      <w:tr>
        <w:tc>
          <w:tcPr>
            <w:tcW w:type="dxa" w:w="2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 мероприятия</w:t>
            </w:r>
          </w:p>
        </w:tc>
        <w:tc>
          <w:tcPr>
            <w:tcW w:type="dxa" w:w="18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33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type="dxa" w:w="1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мероприятия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сроки реализации мероприятия</w:t>
            </w:r>
          </w:p>
        </w:tc>
      </w:tr>
      <w:tr>
        <w:tc>
          <w:tcPr>
            <w:tcW w:type="dxa" w:w="2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</w:rPr>
              <w:t>приятие 1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6"/>
              <w:rPr>
                <w:rFonts w:ascii="Times New Roman" w:hAnsi="Times New Roman"/>
              </w:rPr>
            </w:pPr>
          </w:p>
        </w:tc>
      </w:tr>
    </w:tbl>
    <w:p w14:paraId="FD000000">
      <w:pPr>
        <w:rPr>
          <w:rFonts w:ascii="Times New Roman" w:hAnsi="Times New Roman"/>
        </w:rPr>
      </w:pPr>
    </w:p>
    <w:p w14:paraId="FE000000">
      <w:pPr>
        <w:ind w:firstLine="698" w:left="0"/>
        <w:jc w:val="right"/>
        <w:rPr>
          <w:rFonts w:ascii="Times New Roman" w:hAnsi="Times New Roman"/>
        </w:rPr>
      </w:pPr>
      <w:bookmarkStart w:id="46" w:name="sub_1202"/>
      <w:r>
        <w:rPr>
          <w:rStyle w:val="Style_3_ch"/>
          <w:rFonts w:ascii="Times New Roman" w:hAnsi="Times New Roman"/>
          <w:color w:val="000000"/>
        </w:rPr>
        <w:t>Форма 2</w:t>
      </w:r>
    </w:p>
    <w:p w14:paraId="FF000000">
      <w:pPr>
        <w:rPr>
          <w:rFonts w:ascii="Times New Roman" w:hAnsi="Times New Roman"/>
        </w:rPr>
      </w:pPr>
      <w:bookmarkEnd w:id="46"/>
    </w:p>
    <w:p w14:paraId="0001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 муниципальной программы</w:t>
      </w:r>
    </w:p>
    <w:p w14:paraId="01010000">
      <w:pPr>
        <w:rPr>
          <w:rFonts w:ascii="Times New Roman" w:hAnsi="Times New Roman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2125"/>
        <w:gridCol w:w="2264"/>
        <w:gridCol w:w="709"/>
        <w:gridCol w:w="1419"/>
        <w:gridCol w:w="851"/>
        <w:gridCol w:w="850"/>
        <w:gridCol w:w="709"/>
        <w:gridCol w:w="1276"/>
      </w:tblGrid>
      <w:tr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  <w:color w:val="000000"/>
              </w:rPr>
              <w:t>КБК</w:t>
            </w:r>
          </w:p>
        </w:tc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мероприятия - всего (тыс. рублей)</w:t>
            </w:r>
          </w:p>
        </w:tc>
        <w:tc>
          <w:tcPr>
            <w:tcW w:type="dxa" w:w="3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</w:tr>
      <w:tr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type="dxa" w:w="2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type="dxa" w:w="2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type="dxa" w:w="2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6"/>
              <w:rPr>
                <w:rFonts w:ascii="Times New Roman" w:hAnsi="Times New Roman"/>
              </w:rPr>
            </w:pPr>
          </w:p>
        </w:tc>
      </w:tr>
    </w:tbl>
    <w:p w14:paraId="23010000">
      <w:pPr>
        <w:rPr>
          <w:rFonts w:ascii="Times New Roman" w:hAnsi="Times New Roman"/>
        </w:rPr>
      </w:pPr>
    </w:p>
    <w:p w14:paraId="24010000">
      <w:pPr>
        <w:ind w:firstLine="698" w:left="0"/>
        <w:jc w:val="right"/>
        <w:rPr>
          <w:rFonts w:ascii="Times New Roman" w:hAnsi="Times New Roman"/>
        </w:rPr>
      </w:pPr>
      <w:bookmarkStart w:id="47" w:name="sub_1300"/>
      <w:r>
        <w:rPr>
          <w:rStyle w:val="Style_3_ch"/>
          <w:rFonts w:ascii="Times New Roman" w:hAnsi="Times New Roman"/>
          <w:color w:val="000000"/>
        </w:rPr>
        <w:br w:type="page"/>
      </w:r>
      <w:r>
        <w:rPr>
          <w:rStyle w:val="Style_3_ch"/>
          <w:rFonts w:ascii="Times New Roman" w:hAnsi="Times New Roman"/>
          <w:color w:val="000000"/>
        </w:rPr>
        <w:t>Приложение 3</w:t>
      </w:r>
    </w:p>
    <w:p w14:paraId="25010000">
      <w:pPr>
        <w:rPr>
          <w:rFonts w:ascii="Times New Roman" w:hAnsi="Times New Roman"/>
        </w:rPr>
      </w:pPr>
      <w:bookmarkEnd w:id="47"/>
    </w:p>
    <w:p w14:paraId="26010000">
      <w:pPr>
        <w:pStyle w:val="Style_1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Структура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пояснительной записки по обоснованию необходимости разработки муниципальной прогр</w:t>
      </w:r>
      <w:r>
        <w:rPr>
          <w:rFonts w:ascii="Times New Roman" w:hAnsi="Times New Roman"/>
        </w:rPr>
        <w:t>амм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Паньши</w:t>
      </w:r>
      <w:r>
        <w:rPr>
          <w:rFonts w:ascii="Times New Roman" w:hAnsi="Times New Roman"/>
        </w:rPr>
        <w:t>нского</w:t>
      </w:r>
      <w:r>
        <w:rPr>
          <w:rFonts w:ascii="Times New Roman" w:hAnsi="Times New Roman"/>
        </w:rPr>
        <w:t xml:space="preserve"> сельского поселения</w:t>
      </w:r>
    </w:p>
    <w:p w14:paraId="27010000">
      <w:pPr>
        <w:rPr>
          <w:rFonts w:ascii="Times New Roman" w:hAnsi="Times New Roman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3702"/>
        <w:gridCol w:w="6503"/>
      </w:tblGrid>
      <w:tr>
        <w:tc>
          <w:tcPr>
            <w:tcW w:type="dxa" w:w="3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type="dxa" w:w="6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</w:tr>
      <w:tr>
        <w:tc>
          <w:tcPr>
            <w:tcW w:type="dxa" w:w="3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Описание проблемной ситуации</w:t>
            </w:r>
          </w:p>
        </w:tc>
        <w:tc>
          <w:tcPr>
            <w:tcW w:type="dxa" w:w="6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причин возникновения проблемы</w:t>
            </w:r>
          </w:p>
        </w:tc>
      </w:tr>
      <w:tr>
        <w:tc>
          <w:tcPr>
            <w:tcW w:type="dxa" w:w="3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Способы решения проблемы</w:t>
            </w:r>
          </w:p>
        </w:tc>
        <w:tc>
          <w:tcPr>
            <w:tcW w:type="dxa" w:w="6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обоснование необходимости решения проблем программным методом;</w:t>
            </w:r>
          </w:p>
          <w:p w14:paraId="2E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предполагаемый перечень мероприятий и (или) проектов, которые необходимо реализовать для решения обозначенных проблем</w:t>
            </w:r>
          </w:p>
        </w:tc>
      </w:tr>
      <w:tr>
        <w:tc>
          <w:tcPr>
            <w:tcW w:type="dxa" w:w="3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Сроки реализации муниципальной программы</w:t>
            </w:r>
          </w:p>
        </w:tc>
        <w:tc>
          <w:tcPr>
            <w:tcW w:type="dxa" w:w="6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Возможные сроки реализации муниципальной программы</w:t>
            </w:r>
          </w:p>
        </w:tc>
      </w:tr>
      <w:tr>
        <w:tc>
          <w:tcPr>
            <w:tcW w:type="dxa" w:w="3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Потребность в финансовых ресурсах и возможные источники</w:t>
            </w:r>
            <w:r>
              <w:rPr>
                <w:rFonts w:ascii="Times New Roman" w:hAnsi="Times New Roman"/>
              </w:rPr>
              <w:t xml:space="preserve"> финансирования</w:t>
            </w:r>
          </w:p>
        </w:tc>
        <w:tc>
          <w:tcPr>
            <w:tcW w:type="dxa" w:w="6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Предварительные (укрупненные) расчеты по определению потребности в финансовых ресурсах и возможные источники их обеспечения:</w:t>
            </w:r>
          </w:p>
          <w:p w14:paraId="33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бюджет </w:t>
            </w:r>
            <w:r>
              <w:rPr>
                <w:rFonts w:ascii="Times New Roman" w:hAnsi="Times New Roman"/>
              </w:rPr>
              <w:t>сельского поселения</w:t>
            </w:r>
            <w:r>
              <w:rPr>
                <w:rFonts w:ascii="Times New Roman" w:hAnsi="Times New Roman"/>
              </w:rPr>
              <w:t>;</w:t>
            </w:r>
          </w:p>
          <w:p w14:paraId="34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другие уровни бюджетного финансирования;</w:t>
            </w:r>
          </w:p>
          <w:p w14:paraId="35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другие источники</w:t>
            </w:r>
          </w:p>
        </w:tc>
      </w:tr>
      <w:tr>
        <w:tc>
          <w:tcPr>
            <w:tcW w:type="dxa" w:w="3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Ожидаемые результаты от реализации программных мероприятий</w:t>
            </w:r>
          </w:p>
        </w:tc>
        <w:tc>
          <w:tcPr>
            <w:tcW w:type="dxa" w:w="6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результатов, которые планируется достичь в результате реализации муниципальной программы</w:t>
            </w:r>
          </w:p>
        </w:tc>
      </w:tr>
    </w:tbl>
    <w:p w14:paraId="38010000">
      <w:pPr>
        <w:rPr>
          <w:rFonts w:ascii="Times New Roman" w:hAnsi="Times New Roman"/>
        </w:rPr>
      </w:pPr>
    </w:p>
    <w:sectPr>
      <w:pgSz w:h="16800" w:orient="portrait" w:w="11900"/>
      <w:pgMar w:bottom="993" w:footer="720" w:gutter="0" w:header="720" w:left="1100" w:right="80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 w:firstLine="720" w:left="0"/>
      <w:jc w:val="both"/>
    </w:pPr>
    <w:rPr>
      <w:rFonts w:ascii="Arial" w:hAnsi="Arial"/>
      <w:sz w:val="24"/>
    </w:rPr>
  </w:style>
  <w:style w:default="1" w:styleId="Style_7_ch" w:type="character">
    <w:name w:val="Normal"/>
    <w:link w:val="Style_7"/>
    <w:rPr>
      <w:rFonts w:ascii="Arial" w:hAnsi="Arial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Комментарий"/>
    <w:basedOn w:val="Style_10"/>
    <w:next w:val="Style_7"/>
    <w:link w:val="Style_9_ch"/>
    <w:pPr>
      <w:spacing w:before="75"/>
      <w:ind w:right="0"/>
      <w:jc w:val="both"/>
    </w:pPr>
    <w:rPr>
      <w:color w:val="353842"/>
      <w:shd w:fill="F0F0F0" w:val="clear"/>
    </w:rPr>
  </w:style>
  <w:style w:styleId="Style_9_ch" w:type="character">
    <w:name w:val="Комментарий"/>
    <w:basedOn w:val="Style_10_ch"/>
    <w:link w:val="Style_9"/>
    <w:rPr>
      <w:color w:val="353842"/>
      <w:shd w:fill="F0F0F0" w:val="clear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s_1"/>
    <w:basedOn w:val="Style_7"/>
    <w:link w:val="Style_15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15_ch" w:type="character">
    <w:name w:val="s_1"/>
    <w:basedOn w:val="Style_7_ch"/>
    <w:link w:val="Style_15"/>
    <w:rPr>
      <w:rFonts w:ascii="Times New Roman" w:hAnsi="Times New Roman"/>
    </w:rPr>
  </w:style>
  <w:style w:styleId="Style_16" w:type="paragraph">
    <w:name w:val="highlightsearch"/>
    <w:link w:val="Style_16_ch"/>
  </w:style>
  <w:style w:styleId="Style_16_ch" w:type="character">
    <w:name w:val="highlightsearch"/>
    <w:link w:val="Style_16"/>
  </w:style>
  <w:style w:styleId="Style_17" w:type="paragraph">
    <w:name w:val="Информация об изменениях документа"/>
    <w:basedOn w:val="Style_9"/>
    <w:next w:val="Style_7"/>
    <w:link w:val="Style_17_ch"/>
    <w:rPr>
      <w:i w:val="1"/>
    </w:rPr>
  </w:style>
  <w:style w:styleId="Style_17_ch" w:type="character">
    <w:name w:val="Информация об изменениях документа"/>
    <w:basedOn w:val="Style_9_ch"/>
    <w:link w:val="Style_17"/>
    <w:rPr>
      <w:i w:val="1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0" w:type="paragraph">
    <w:name w:val="Текст (справка)"/>
    <w:basedOn w:val="Style_7"/>
    <w:next w:val="Style_7"/>
    <w:link w:val="Style_10_ch"/>
    <w:pPr>
      <w:ind w:firstLine="0" w:left="170" w:right="170"/>
      <w:jc w:val="left"/>
    </w:pPr>
  </w:style>
  <w:style w:styleId="Style_10_ch" w:type="character">
    <w:name w:val="Текст (справка)"/>
    <w:basedOn w:val="Style_7_ch"/>
    <w:link w:val="Style_10"/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spacing w:after="108" w:before="108"/>
      <w:ind w:firstLine="0" w:left="0"/>
      <w:jc w:val="center"/>
      <w:outlineLvl w:val="0"/>
    </w:pPr>
    <w:rPr>
      <w:rFonts w:ascii="Cambria" w:hAnsi="Cambria"/>
      <w:b w:val="1"/>
      <w:sz w:val="32"/>
    </w:rPr>
  </w:style>
  <w:style w:styleId="Style_1_ch" w:type="character">
    <w:name w:val="heading 1"/>
    <w:basedOn w:val="Style_7_ch"/>
    <w:link w:val="Style_1"/>
    <w:rPr>
      <w:rFonts w:ascii="Cambria" w:hAnsi="Cambria"/>
      <w:b w:val="1"/>
      <w:sz w:val="32"/>
    </w:rPr>
  </w:style>
  <w:style w:styleId="Style_5" w:type="paragraph">
    <w:name w:val="Прижатый влево"/>
    <w:basedOn w:val="Style_7"/>
    <w:next w:val="Style_7"/>
    <w:link w:val="Style_5_ch"/>
    <w:pPr>
      <w:ind w:firstLine="0" w:left="0"/>
      <w:jc w:val="left"/>
    </w:pPr>
  </w:style>
  <w:style w:styleId="Style_5_ch" w:type="character">
    <w:name w:val="Прижатый влево"/>
    <w:basedOn w:val="Style_7_ch"/>
    <w:link w:val="Style_5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Цветовое выделение для Текст"/>
    <w:link w:val="Style_27_ch"/>
  </w:style>
  <w:style w:styleId="Style_27_ch" w:type="character">
    <w:name w:val="Цветовое выделение для Текст"/>
    <w:link w:val="Style_27"/>
  </w:style>
  <w:style w:styleId="Style_3" w:type="paragraph">
    <w:name w:val="Цветовое выделение"/>
    <w:link w:val="Style_3_ch"/>
    <w:rPr>
      <w:b w:val="1"/>
      <w:color w:val="26282F"/>
    </w:rPr>
  </w:style>
  <w:style w:styleId="Style_3_ch" w:type="character">
    <w:name w:val="Цветовое выделение"/>
    <w:link w:val="Style_3"/>
    <w:rPr>
      <w:b w:val="1"/>
      <w:color w:val="26282F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" w:type="paragraph">
    <w:name w:val="Гипертекстовая ссылка"/>
    <w:link w:val="Style_2_ch"/>
    <w:rPr>
      <w:color w:val="106BBE"/>
    </w:rPr>
  </w:style>
  <w:style w:styleId="Style_2_ch" w:type="character">
    <w:name w:val="Гипертекстовая ссылка"/>
    <w:link w:val="Style_2"/>
    <w:rPr>
      <w:color w:val="106BBE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6" w:type="paragraph">
    <w:name w:val="Нормальный (таблица)"/>
    <w:basedOn w:val="Style_7"/>
    <w:next w:val="Style_7"/>
    <w:link w:val="Style_6_ch"/>
    <w:pPr>
      <w:ind w:firstLine="0" w:left="0"/>
    </w:pPr>
  </w:style>
  <w:style w:styleId="Style_6_ch" w:type="character">
    <w:name w:val="Нормальный (таблица)"/>
    <w:basedOn w:val="Style_7_ch"/>
    <w:link w:val="Style_6"/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2024-04-03T06:23:00Z</dcterms:modified>
</cp:coreProperties>
</file>